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14C" w:rsidRPr="00E6014C" w:rsidRDefault="00144B51" w:rsidP="00E6014C">
      <w:pPr>
        <w:tabs>
          <w:tab w:val="left" w:pos="1418"/>
        </w:tabs>
        <w:jc w:val="right"/>
        <w:rPr>
          <w:sz w:val="28"/>
          <w:szCs w:val="28"/>
        </w:rPr>
      </w:pPr>
      <w:bookmarkStart w:id="0" w:name="_Ref521726698"/>
      <w:bookmarkStart w:id="1" w:name="_GoBack"/>
      <w:bookmarkEnd w:id="0"/>
      <w:bookmarkEnd w:id="1"/>
      <w:r w:rsidRPr="00E6014C">
        <w:rPr>
          <w:sz w:val="28"/>
          <w:szCs w:val="28"/>
          <w:lang w:val="kk"/>
        </w:rPr>
        <w:t xml:space="preserve">                                                                               Жоба</w:t>
      </w:r>
    </w:p>
    <w:p w:rsidR="00E6014C" w:rsidRPr="00E6014C" w:rsidRDefault="00E6014C" w:rsidP="00E6014C">
      <w:pPr>
        <w:tabs>
          <w:tab w:val="left" w:pos="1418"/>
        </w:tabs>
        <w:jc w:val="center"/>
        <w:rPr>
          <w:sz w:val="28"/>
          <w:szCs w:val="28"/>
        </w:rPr>
      </w:pPr>
    </w:p>
    <w:p w:rsidR="00E6014C" w:rsidRPr="00E6014C" w:rsidRDefault="00144B51" w:rsidP="00E6014C">
      <w:pPr>
        <w:tabs>
          <w:tab w:val="left" w:pos="1418"/>
        </w:tabs>
        <w:jc w:val="center"/>
        <w:rPr>
          <w:sz w:val="28"/>
          <w:szCs w:val="28"/>
        </w:rPr>
      </w:pPr>
      <w:r w:rsidRPr="00E6014C">
        <w:rPr>
          <w:sz w:val="28"/>
          <w:szCs w:val="28"/>
          <w:lang w:val="kk"/>
        </w:rPr>
        <w:t>Қазақстан Республикасы Мемлекеттік Елтаңбасының бейнесі</w:t>
      </w:r>
    </w:p>
    <w:p w:rsidR="00E6014C" w:rsidRPr="00E6014C" w:rsidRDefault="00E6014C" w:rsidP="00E6014C">
      <w:pPr>
        <w:tabs>
          <w:tab w:val="left" w:pos="1418"/>
        </w:tabs>
        <w:jc w:val="center"/>
        <w:rPr>
          <w:sz w:val="28"/>
          <w:szCs w:val="28"/>
        </w:rPr>
      </w:pPr>
    </w:p>
    <w:p w:rsidR="00E6014C" w:rsidRPr="00E6014C" w:rsidRDefault="00144B51" w:rsidP="00E6014C">
      <w:pPr>
        <w:tabs>
          <w:tab w:val="left" w:pos="1418"/>
        </w:tabs>
        <w:jc w:val="center"/>
        <w:rPr>
          <w:b/>
          <w:sz w:val="28"/>
          <w:szCs w:val="28"/>
        </w:rPr>
      </w:pPr>
      <w:r w:rsidRPr="00E6014C">
        <w:rPr>
          <w:b/>
          <w:sz w:val="28"/>
          <w:szCs w:val="28"/>
          <w:lang w:val="kk"/>
        </w:rPr>
        <w:t>ҚАЗАҚСТАН РЕСПУБЛИКАСЫНЫҢ ҰЛТТЫҚ СТАНДАРТЫ</w:t>
      </w:r>
    </w:p>
    <w:p w:rsidR="00E6014C" w:rsidRPr="00E6014C" w:rsidRDefault="00144B51" w:rsidP="00E6014C">
      <w:pPr>
        <w:tabs>
          <w:tab w:val="left" w:pos="1418"/>
        </w:tabs>
        <w:rPr>
          <w:b/>
          <w:bCs/>
          <w:position w:val="6"/>
          <w:sz w:val="28"/>
          <w:szCs w:val="28"/>
        </w:rPr>
      </w:pPr>
      <w:r w:rsidRPr="00E6014C">
        <w:rPr>
          <w:b/>
          <w:noProof/>
          <w:sz w:val="28"/>
          <w:szCs w:val="28"/>
        </w:rPr>
        <mc:AlternateContent>
          <mc:Choice Requires="wps">
            <w:drawing>
              <wp:anchor distT="0" distB="0" distL="114300" distR="114300" simplePos="0" relativeHeight="251658240" behindDoc="0" locked="0" layoutInCell="1" allowOverlap="1">
                <wp:simplePos x="0" y="0"/>
                <wp:positionH relativeFrom="column">
                  <wp:posOffset>-274320</wp:posOffset>
                </wp:positionH>
                <wp:positionV relativeFrom="paragraph">
                  <wp:posOffset>5080</wp:posOffset>
                </wp:positionV>
                <wp:extent cx="6126480" cy="0"/>
                <wp:effectExtent l="16510" t="22225" r="19685" b="1587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3EEBB" id="Прямая соединительная линия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4pt" to="46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" strokeweight="2.25pt"/>
            </w:pict>
          </mc:Fallback>
        </mc:AlternateContent>
      </w:r>
    </w:p>
    <w:p w:rsidR="00E6014C" w:rsidRPr="00E6014C" w:rsidRDefault="00E6014C" w:rsidP="00E6014C">
      <w:pPr>
        <w:tabs>
          <w:tab w:val="left" w:pos="1418"/>
        </w:tabs>
        <w:rPr>
          <w:b/>
          <w:bCs/>
          <w:position w:val="6"/>
          <w:sz w:val="28"/>
          <w:szCs w:val="28"/>
        </w:rPr>
      </w:pPr>
    </w:p>
    <w:p w:rsidR="00E6014C" w:rsidRPr="00E6014C" w:rsidRDefault="00E6014C" w:rsidP="00E6014C">
      <w:pPr>
        <w:tabs>
          <w:tab w:val="left" w:pos="1418"/>
        </w:tabs>
        <w:rPr>
          <w:b/>
          <w:bCs/>
          <w:position w:val="6"/>
          <w:sz w:val="28"/>
          <w:szCs w:val="28"/>
        </w:rPr>
      </w:pPr>
    </w:p>
    <w:p w:rsidR="00E6014C" w:rsidRPr="00E6014C" w:rsidRDefault="00144B51" w:rsidP="00E6014C">
      <w:pPr>
        <w:tabs>
          <w:tab w:val="left" w:pos="6678"/>
        </w:tabs>
        <w:rPr>
          <w:b/>
          <w:bCs/>
          <w:position w:val="6"/>
          <w:sz w:val="28"/>
          <w:szCs w:val="28"/>
        </w:rPr>
      </w:pPr>
      <w:r w:rsidRPr="00E6014C">
        <w:rPr>
          <w:b/>
          <w:bCs/>
          <w:position w:val="6"/>
          <w:sz w:val="28"/>
          <w:szCs w:val="28"/>
        </w:rPr>
        <w:tab/>
      </w:r>
    </w:p>
    <w:p w:rsidR="00E6014C" w:rsidRPr="00E6014C" w:rsidRDefault="00E6014C" w:rsidP="00E6014C">
      <w:pPr>
        <w:tabs>
          <w:tab w:val="left" w:pos="1418"/>
        </w:tabs>
        <w:rPr>
          <w:b/>
          <w:bCs/>
          <w:position w:val="6"/>
          <w:sz w:val="28"/>
          <w:szCs w:val="28"/>
        </w:rPr>
      </w:pPr>
    </w:p>
    <w:p w:rsidR="00E6014C" w:rsidRPr="00E6014C" w:rsidRDefault="00E6014C" w:rsidP="00E6014C">
      <w:pPr>
        <w:tabs>
          <w:tab w:val="left" w:pos="1418"/>
        </w:tabs>
        <w:rPr>
          <w:b/>
          <w:bCs/>
          <w:position w:val="6"/>
          <w:sz w:val="28"/>
          <w:szCs w:val="28"/>
        </w:rPr>
      </w:pPr>
    </w:p>
    <w:p w:rsidR="00E6014C" w:rsidRPr="00E6014C" w:rsidRDefault="00E6014C" w:rsidP="00E6014C">
      <w:pPr>
        <w:tabs>
          <w:tab w:val="left" w:pos="1418"/>
        </w:tabs>
        <w:rPr>
          <w:b/>
          <w:bCs/>
          <w:position w:val="6"/>
          <w:sz w:val="28"/>
          <w:szCs w:val="28"/>
        </w:rPr>
      </w:pPr>
    </w:p>
    <w:p w:rsidR="00E6014C" w:rsidRPr="00E6014C" w:rsidRDefault="00E6014C" w:rsidP="00E6014C">
      <w:pPr>
        <w:tabs>
          <w:tab w:val="left" w:pos="1418"/>
        </w:tabs>
        <w:rPr>
          <w:b/>
          <w:bCs/>
          <w:position w:val="6"/>
          <w:sz w:val="28"/>
          <w:szCs w:val="28"/>
        </w:rPr>
      </w:pPr>
    </w:p>
    <w:p w:rsidR="00E6014C" w:rsidRPr="00E6014C" w:rsidRDefault="00144B51" w:rsidP="00E6014C">
      <w:pPr>
        <w:tabs>
          <w:tab w:val="left" w:pos="1418"/>
        </w:tabs>
        <w:jc w:val="center"/>
        <w:rPr>
          <w:b/>
          <w:sz w:val="28"/>
          <w:szCs w:val="28"/>
        </w:rPr>
      </w:pPr>
      <w:r w:rsidRPr="00E6014C">
        <w:rPr>
          <w:b/>
          <w:sz w:val="28"/>
          <w:szCs w:val="28"/>
          <w:lang w:val="kk"/>
        </w:rPr>
        <w:t xml:space="preserve">Жасанды интеллект (AI) </w:t>
      </w:r>
    </w:p>
    <w:p w:rsidR="00E6014C" w:rsidRPr="00E6014C" w:rsidRDefault="00E6014C" w:rsidP="00E6014C">
      <w:pPr>
        <w:tabs>
          <w:tab w:val="left" w:pos="1418"/>
        </w:tabs>
        <w:jc w:val="center"/>
        <w:rPr>
          <w:b/>
          <w:sz w:val="28"/>
          <w:szCs w:val="28"/>
        </w:rPr>
      </w:pPr>
    </w:p>
    <w:p w:rsidR="00E6014C" w:rsidRPr="00E6014C" w:rsidRDefault="00144B51" w:rsidP="00E6014C">
      <w:pPr>
        <w:tabs>
          <w:tab w:val="left" w:pos="1418"/>
        </w:tabs>
        <w:jc w:val="center"/>
        <w:rPr>
          <w:b/>
          <w:sz w:val="28"/>
          <w:szCs w:val="28"/>
        </w:rPr>
      </w:pPr>
      <w:r w:rsidRPr="00E6014C">
        <w:rPr>
          <w:b/>
          <w:sz w:val="28"/>
          <w:szCs w:val="28"/>
          <w:lang w:val="kk"/>
        </w:rPr>
        <w:t xml:space="preserve"> НЕЙРОНДЫҚ ЖЕЛІЛЕРДІҢ ТҰРАҚТЫЛЫҒЫН БАҒАЛАУ </w:t>
      </w:r>
    </w:p>
    <w:p w:rsidR="00E6014C" w:rsidRPr="00E6014C" w:rsidRDefault="00E6014C" w:rsidP="00E6014C">
      <w:pPr>
        <w:tabs>
          <w:tab w:val="left" w:pos="1418"/>
        </w:tabs>
        <w:jc w:val="center"/>
        <w:rPr>
          <w:b/>
          <w:sz w:val="28"/>
          <w:szCs w:val="28"/>
        </w:rPr>
      </w:pPr>
    </w:p>
    <w:p w:rsidR="00E6014C" w:rsidRPr="00E6014C" w:rsidRDefault="00144B51" w:rsidP="00E6014C">
      <w:pPr>
        <w:tabs>
          <w:tab w:val="left" w:pos="1418"/>
        </w:tabs>
        <w:jc w:val="center"/>
        <w:rPr>
          <w:b/>
          <w:sz w:val="28"/>
          <w:szCs w:val="28"/>
        </w:rPr>
      </w:pPr>
      <w:r w:rsidRPr="00E6014C">
        <w:rPr>
          <w:b/>
          <w:sz w:val="28"/>
          <w:szCs w:val="28"/>
          <w:lang w:val="kk"/>
        </w:rPr>
        <w:t>1-бөлім</w:t>
      </w:r>
    </w:p>
    <w:p w:rsidR="00E6014C" w:rsidRPr="00E6014C" w:rsidRDefault="00E6014C" w:rsidP="00E6014C">
      <w:pPr>
        <w:tabs>
          <w:tab w:val="left" w:pos="1418"/>
        </w:tabs>
        <w:jc w:val="center"/>
        <w:rPr>
          <w:b/>
          <w:sz w:val="28"/>
          <w:szCs w:val="28"/>
        </w:rPr>
      </w:pPr>
    </w:p>
    <w:p w:rsidR="00E6014C" w:rsidRPr="00E6014C" w:rsidRDefault="00144B51" w:rsidP="00E6014C">
      <w:pPr>
        <w:tabs>
          <w:tab w:val="left" w:pos="1418"/>
        </w:tabs>
        <w:jc w:val="center"/>
        <w:rPr>
          <w:b/>
          <w:sz w:val="28"/>
          <w:szCs w:val="28"/>
        </w:rPr>
      </w:pPr>
      <w:r w:rsidRPr="00E6014C">
        <w:rPr>
          <w:b/>
          <w:sz w:val="28"/>
          <w:szCs w:val="28"/>
          <w:lang w:val="kk"/>
        </w:rPr>
        <w:t xml:space="preserve">Шолу </w:t>
      </w:r>
    </w:p>
    <w:p w:rsidR="00E6014C" w:rsidRPr="00E6014C" w:rsidRDefault="00E6014C" w:rsidP="00E6014C">
      <w:pPr>
        <w:tabs>
          <w:tab w:val="left" w:pos="1418"/>
        </w:tabs>
        <w:jc w:val="center"/>
        <w:rPr>
          <w:b/>
          <w:sz w:val="28"/>
          <w:szCs w:val="28"/>
        </w:rPr>
      </w:pPr>
    </w:p>
    <w:p w:rsidR="00E6014C" w:rsidRPr="00E6014C" w:rsidRDefault="00144B51" w:rsidP="00E6014C">
      <w:pPr>
        <w:tabs>
          <w:tab w:val="left" w:pos="1418"/>
        </w:tabs>
        <w:jc w:val="center"/>
        <w:rPr>
          <w:b/>
          <w:sz w:val="28"/>
          <w:szCs w:val="28"/>
        </w:rPr>
      </w:pPr>
      <w:r w:rsidRPr="00E6014C">
        <w:rPr>
          <w:b/>
          <w:sz w:val="28"/>
          <w:szCs w:val="28"/>
          <w:lang w:val="kk"/>
        </w:rPr>
        <w:t>ҚР СТ ISO/IEC 24029-1 - 202_</w:t>
      </w:r>
    </w:p>
    <w:p w:rsidR="00E6014C" w:rsidRPr="00E6014C" w:rsidRDefault="00E6014C" w:rsidP="00E6014C">
      <w:pPr>
        <w:tabs>
          <w:tab w:val="left" w:pos="1418"/>
        </w:tabs>
        <w:jc w:val="center"/>
        <w:rPr>
          <w:sz w:val="28"/>
          <w:szCs w:val="28"/>
        </w:rPr>
      </w:pPr>
    </w:p>
    <w:p w:rsidR="00E6014C" w:rsidRPr="00E6014C" w:rsidRDefault="00E6014C" w:rsidP="00E6014C">
      <w:pPr>
        <w:tabs>
          <w:tab w:val="left" w:pos="1418"/>
        </w:tabs>
        <w:jc w:val="center"/>
        <w:rPr>
          <w:sz w:val="28"/>
          <w:szCs w:val="28"/>
        </w:rPr>
      </w:pPr>
    </w:p>
    <w:p w:rsidR="00E6014C" w:rsidRPr="00E6014C" w:rsidRDefault="00144B51" w:rsidP="00E6014C">
      <w:pPr>
        <w:jc w:val="center"/>
        <w:rPr>
          <w:sz w:val="28"/>
          <w:szCs w:val="28"/>
        </w:rPr>
      </w:pPr>
      <w:r w:rsidRPr="00DA568C">
        <w:rPr>
          <w:sz w:val="28"/>
          <w:szCs w:val="28"/>
          <w:lang w:val="kk"/>
        </w:rPr>
        <w:t>(ISO/IEC TR 24029-1: 2021</w:t>
      </w:r>
      <w:r>
        <w:rPr>
          <w:sz w:val="28"/>
          <w:szCs w:val="28"/>
          <w:lang w:val="kk-KZ"/>
        </w:rPr>
        <w:t xml:space="preserve"> </w:t>
      </w:r>
      <w:r w:rsidRPr="00E6014C">
        <w:rPr>
          <w:sz w:val="28"/>
          <w:szCs w:val="28"/>
          <w:lang w:val="kk"/>
        </w:rPr>
        <w:t>Жасанды интеллект (AI) - Нейрондық желілерд</w:t>
      </w:r>
      <w:r>
        <w:rPr>
          <w:sz w:val="28"/>
          <w:szCs w:val="28"/>
          <w:lang w:val="kk"/>
        </w:rPr>
        <w:t>ің тұрақтылығын бағалау-1 бөлім</w:t>
      </w:r>
      <w:r w:rsidRPr="00E6014C">
        <w:rPr>
          <w:sz w:val="28"/>
          <w:szCs w:val="28"/>
          <w:lang w:val="kk"/>
        </w:rPr>
        <w:t>: Шолу, IDT)</w:t>
      </w:r>
    </w:p>
    <w:p w:rsidR="00E6014C" w:rsidRPr="00E6014C" w:rsidRDefault="00E6014C" w:rsidP="00E6014C">
      <w:pPr>
        <w:tabs>
          <w:tab w:val="left" w:pos="1418"/>
        </w:tabs>
        <w:jc w:val="center"/>
        <w:rPr>
          <w:b/>
          <w:sz w:val="28"/>
          <w:szCs w:val="28"/>
        </w:rPr>
      </w:pPr>
    </w:p>
    <w:p w:rsidR="00E6014C" w:rsidRPr="00E6014C" w:rsidRDefault="00E6014C" w:rsidP="00E6014C">
      <w:pPr>
        <w:tabs>
          <w:tab w:val="left" w:pos="1418"/>
        </w:tabs>
        <w:jc w:val="center"/>
        <w:rPr>
          <w:sz w:val="28"/>
          <w:szCs w:val="28"/>
        </w:rPr>
      </w:pPr>
    </w:p>
    <w:p w:rsidR="00E6014C" w:rsidRPr="00E6014C" w:rsidRDefault="00144B51" w:rsidP="00E6014C">
      <w:pPr>
        <w:tabs>
          <w:tab w:val="left" w:pos="1418"/>
        </w:tabs>
        <w:jc w:val="center"/>
        <w:rPr>
          <w:sz w:val="28"/>
          <w:szCs w:val="28"/>
        </w:rPr>
      </w:pPr>
      <w:r w:rsidRPr="00E6014C">
        <w:rPr>
          <w:sz w:val="28"/>
          <w:szCs w:val="28"/>
          <w:lang w:val="kk"/>
        </w:rPr>
        <w:t xml:space="preserve">Осы стандарттың жобасы </w:t>
      </w:r>
    </w:p>
    <w:p w:rsidR="00E6014C" w:rsidRPr="00E6014C" w:rsidRDefault="00144B51" w:rsidP="00E6014C">
      <w:pPr>
        <w:tabs>
          <w:tab w:val="left" w:pos="1418"/>
        </w:tabs>
        <w:jc w:val="center"/>
        <w:rPr>
          <w:sz w:val="28"/>
          <w:szCs w:val="28"/>
        </w:rPr>
      </w:pPr>
      <w:r w:rsidRPr="00E6014C">
        <w:rPr>
          <w:sz w:val="28"/>
          <w:szCs w:val="28"/>
          <w:lang w:val="kk"/>
        </w:rPr>
        <w:t>оны бекіткенге дейін қолданылмайды</w:t>
      </w:r>
    </w:p>
    <w:p w:rsidR="00E6014C" w:rsidRPr="00E6014C" w:rsidRDefault="00E6014C" w:rsidP="00E6014C">
      <w:pPr>
        <w:tabs>
          <w:tab w:val="left" w:pos="1418"/>
        </w:tabs>
        <w:rPr>
          <w:sz w:val="28"/>
          <w:szCs w:val="28"/>
        </w:rPr>
      </w:pPr>
    </w:p>
    <w:p w:rsidR="00E6014C" w:rsidRPr="00E6014C" w:rsidRDefault="00E6014C" w:rsidP="00E6014C">
      <w:pPr>
        <w:tabs>
          <w:tab w:val="left" w:pos="1418"/>
        </w:tabs>
        <w:rPr>
          <w:sz w:val="28"/>
          <w:szCs w:val="28"/>
        </w:rPr>
      </w:pPr>
    </w:p>
    <w:p w:rsidR="00E6014C" w:rsidRPr="00E6014C" w:rsidRDefault="00E6014C" w:rsidP="00E6014C">
      <w:pPr>
        <w:tabs>
          <w:tab w:val="left" w:pos="1418"/>
        </w:tabs>
        <w:rPr>
          <w:sz w:val="28"/>
          <w:szCs w:val="28"/>
          <w:lang w:val="kk-KZ"/>
        </w:rPr>
      </w:pPr>
    </w:p>
    <w:p w:rsidR="00E6014C" w:rsidRPr="00E6014C" w:rsidRDefault="00E6014C" w:rsidP="00E6014C">
      <w:pPr>
        <w:tabs>
          <w:tab w:val="left" w:pos="1418"/>
        </w:tabs>
        <w:rPr>
          <w:sz w:val="28"/>
          <w:szCs w:val="28"/>
        </w:rPr>
      </w:pPr>
    </w:p>
    <w:p w:rsidR="00E6014C" w:rsidRPr="00E6014C" w:rsidRDefault="00E6014C" w:rsidP="00E6014C">
      <w:pPr>
        <w:tabs>
          <w:tab w:val="left" w:pos="1418"/>
        </w:tabs>
        <w:rPr>
          <w:sz w:val="28"/>
          <w:szCs w:val="28"/>
        </w:rPr>
      </w:pPr>
    </w:p>
    <w:p w:rsidR="00E6014C" w:rsidRPr="00E6014C" w:rsidRDefault="00144B51" w:rsidP="00E6014C">
      <w:pPr>
        <w:ind w:firstLine="567"/>
        <w:jc w:val="center"/>
        <w:rPr>
          <w:b/>
          <w:bCs/>
          <w:sz w:val="28"/>
          <w:szCs w:val="28"/>
        </w:rPr>
      </w:pPr>
      <w:r w:rsidRPr="00E6014C">
        <w:rPr>
          <w:b/>
          <w:bCs/>
          <w:sz w:val="28"/>
          <w:szCs w:val="28"/>
          <w:lang w:val="kk"/>
        </w:rPr>
        <w:t>Қазақстан Республикасы Сауда және интеграция министрлігінің</w:t>
      </w:r>
    </w:p>
    <w:p w:rsidR="00E6014C" w:rsidRPr="00E6014C" w:rsidRDefault="00144B51" w:rsidP="00E6014C">
      <w:pPr>
        <w:ind w:firstLine="567"/>
        <w:jc w:val="center"/>
        <w:rPr>
          <w:b/>
          <w:bCs/>
          <w:sz w:val="28"/>
          <w:szCs w:val="28"/>
        </w:rPr>
      </w:pPr>
      <w:r w:rsidRPr="00E6014C">
        <w:rPr>
          <w:b/>
          <w:bCs/>
          <w:sz w:val="28"/>
          <w:szCs w:val="28"/>
          <w:lang w:val="kk"/>
        </w:rPr>
        <w:t xml:space="preserve">Техникалық реттеу және метрология комитеті </w:t>
      </w:r>
    </w:p>
    <w:p w:rsidR="00E6014C" w:rsidRPr="00E6014C" w:rsidRDefault="00144B51" w:rsidP="00E6014C">
      <w:pPr>
        <w:ind w:firstLine="567"/>
        <w:jc w:val="center"/>
        <w:rPr>
          <w:b/>
          <w:bCs/>
          <w:sz w:val="28"/>
          <w:szCs w:val="28"/>
        </w:rPr>
      </w:pPr>
      <w:r w:rsidRPr="00E6014C">
        <w:rPr>
          <w:b/>
          <w:bCs/>
          <w:sz w:val="28"/>
          <w:szCs w:val="28"/>
          <w:lang w:val="kk"/>
        </w:rPr>
        <w:t>(Мемстандарт)</w:t>
      </w:r>
    </w:p>
    <w:p w:rsidR="00E6014C" w:rsidRPr="00E6014C" w:rsidRDefault="00E6014C" w:rsidP="00E6014C">
      <w:pPr>
        <w:ind w:firstLine="567"/>
        <w:jc w:val="center"/>
        <w:rPr>
          <w:b/>
          <w:bCs/>
          <w:sz w:val="28"/>
          <w:szCs w:val="28"/>
        </w:rPr>
      </w:pPr>
    </w:p>
    <w:p w:rsidR="00E6014C" w:rsidRPr="00E6014C" w:rsidRDefault="00144B51" w:rsidP="00E6014C">
      <w:pPr>
        <w:tabs>
          <w:tab w:val="left" w:pos="1418"/>
        </w:tabs>
        <w:suppressAutoHyphens/>
        <w:jc w:val="center"/>
        <w:rPr>
          <w:b/>
          <w:sz w:val="28"/>
          <w:szCs w:val="28"/>
          <w:lang w:val="kk-KZ"/>
        </w:rPr>
        <w:sectPr w:rsidR="00E6014C" w:rsidRPr="00E6014C" w:rsidSect="00150168">
          <w:headerReference w:type="even" r:id="rId7"/>
          <w:headerReference w:type="default" r:id="rId8"/>
          <w:footerReference w:type="even" r:id="rId9"/>
          <w:footerReference w:type="default" r:id="rId10"/>
          <w:headerReference w:type="first" r:id="rId11"/>
          <w:type w:val="continuous"/>
          <w:pgSz w:w="11906" w:h="16838" w:code="9"/>
          <w:pgMar w:top="1418" w:right="1134" w:bottom="1418" w:left="1418" w:header="1021" w:footer="1021" w:gutter="0"/>
          <w:pgNumType w:fmt="lowerRoman" w:start="1"/>
          <w:cols w:space="708"/>
          <w:titlePg/>
          <w:docGrid w:linePitch="360"/>
        </w:sectPr>
      </w:pPr>
      <w:r w:rsidRPr="00E6014C">
        <w:rPr>
          <w:b/>
          <w:bCs/>
          <w:sz w:val="28"/>
          <w:szCs w:val="28"/>
          <w:lang w:val="kk"/>
        </w:rPr>
        <w:t xml:space="preserve">          Нұр-Сұлтан</w:t>
      </w:r>
    </w:p>
    <w:p w:rsidR="00933F08" w:rsidRPr="00144B51" w:rsidRDefault="00144B51" w:rsidP="00933F08">
      <w:pPr>
        <w:widowControl/>
        <w:jc w:val="center"/>
        <w:rPr>
          <w:b/>
          <w:sz w:val="28"/>
          <w:szCs w:val="28"/>
          <w:lang w:val="kk" w:eastAsia="en-US"/>
        </w:rPr>
      </w:pPr>
      <w:r w:rsidRPr="00933F08">
        <w:rPr>
          <w:b/>
          <w:sz w:val="28"/>
          <w:szCs w:val="28"/>
          <w:lang w:val="kk" w:eastAsia="en-US"/>
        </w:rPr>
        <w:lastRenderedPageBreak/>
        <w:t>Алғысөз</w:t>
      </w:r>
    </w:p>
    <w:p w:rsidR="00933F08" w:rsidRPr="00144B51" w:rsidRDefault="00933F08" w:rsidP="00933F08">
      <w:pPr>
        <w:widowControl/>
        <w:jc w:val="center"/>
        <w:rPr>
          <w:sz w:val="28"/>
          <w:szCs w:val="28"/>
          <w:lang w:val="kk" w:eastAsia="en-US"/>
        </w:rPr>
      </w:pPr>
    </w:p>
    <w:p w:rsidR="00933F08" w:rsidRPr="00144B51" w:rsidRDefault="00144B51" w:rsidP="00933F08">
      <w:pPr>
        <w:tabs>
          <w:tab w:val="left" w:pos="1418"/>
          <w:tab w:val="left" w:pos="3261"/>
        </w:tabs>
        <w:ind w:firstLine="567"/>
        <w:jc w:val="both"/>
        <w:rPr>
          <w:sz w:val="28"/>
          <w:szCs w:val="28"/>
          <w:lang w:val="kk"/>
        </w:rPr>
      </w:pPr>
      <w:r w:rsidRPr="00933F08">
        <w:rPr>
          <w:sz w:val="28"/>
          <w:szCs w:val="28"/>
          <w:lang w:val="kk"/>
        </w:rPr>
        <w:t xml:space="preserve">1 </w:t>
      </w:r>
      <w:r>
        <w:rPr>
          <w:sz w:val="28"/>
          <w:szCs w:val="28"/>
          <w:lang w:val="kk"/>
        </w:rPr>
        <w:t>«</w:t>
      </w:r>
      <w:r w:rsidRPr="00933F08">
        <w:rPr>
          <w:sz w:val="28"/>
          <w:szCs w:val="28"/>
          <w:lang w:val="kk"/>
        </w:rPr>
        <w:t>Зерде</w:t>
      </w:r>
      <w:r>
        <w:rPr>
          <w:sz w:val="28"/>
          <w:szCs w:val="28"/>
          <w:lang w:val="kk"/>
        </w:rPr>
        <w:t>»</w:t>
      </w:r>
      <w:r w:rsidRPr="00933F08">
        <w:rPr>
          <w:sz w:val="28"/>
          <w:szCs w:val="28"/>
          <w:lang w:val="kk"/>
        </w:rPr>
        <w:t xml:space="preserve"> Ұлттық инфокоммуникациялық холдингі</w:t>
      </w:r>
      <w:r>
        <w:rPr>
          <w:sz w:val="28"/>
          <w:szCs w:val="28"/>
          <w:lang w:val="kk"/>
        </w:rPr>
        <w:t>»</w:t>
      </w:r>
      <w:r w:rsidRPr="00933F08">
        <w:rPr>
          <w:sz w:val="28"/>
          <w:szCs w:val="28"/>
          <w:lang w:val="kk"/>
        </w:rPr>
        <w:t xml:space="preserve"> АҚ </w:t>
      </w:r>
      <w:r w:rsidRPr="00933F08">
        <w:rPr>
          <w:b/>
          <w:sz w:val="28"/>
          <w:szCs w:val="28"/>
          <w:lang w:val="kk"/>
        </w:rPr>
        <w:t>ДАЙЫНДАДЫ</w:t>
      </w:r>
    </w:p>
    <w:p w:rsidR="00933F08" w:rsidRPr="00144B51" w:rsidRDefault="00933F08" w:rsidP="00933F08">
      <w:pPr>
        <w:tabs>
          <w:tab w:val="left" w:pos="1418"/>
          <w:tab w:val="left" w:pos="3261"/>
        </w:tabs>
        <w:ind w:firstLine="567"/>
        <w:jc w:val="both"/>
        <w:rPr>
          <w:sz w:val="28"/>
          <w:szCs w:val="28"/>
          <w:lang w:val="kk"/>
        </w:rPr>
      </w:pPr>
    </w:p>
    <w:p w:rsidR="00933F08" w:rsidRPr="00144B51" w:rsidRDefault="00144B51" w:rsidP="00933F08">
      <w:pPr>
        <w:tabs>
          <w:tab w:val="left" w:pos="1418"/>
          <w:tab w:val="left" w:pos="3261"/>
        </w:tabs>
        <w:ind w:firstLine="567"/>
        <w:jc w:val="both"/>
        <w:rPr>
          <w:sz w:val="28"/>
          <w:szCs w:val="28"/>
          <w:lang w:val="kk"/>
        </w:rPr>
      </w:pPr>
      <w:r w:rsidRPr="00933F08">
        <w:rPr>
          <w:sz w:val="28"/>
          <w:szCs w:val="28"/>
          <w:lang w:val="kk"/>
        </w:rPr>
        <w:t xml:space="preserve">Қазақстан Республикасының Цифрлық даму, инновациялар және аэроғарыш өнеркәсібі министрлігі </w:t>
      </w:r>
      <w:r w:rsidRPr="00933F08">
        <w:rPr>
          <w:b/>
          <w:sz w:val="28"/>
          <w:szCs w:val="28"/>
          <w:lang w:val="kk"/>
        </w:rPr>
        <w:t>ЕНГІЗДІ</w:t>
      </w:r>
    </w:p>
    <w:p w:rsidR="00933F08" w:rsidRPr="00144B51" w:rsidRDefault="00933F08" w:rsidP="00933F08">
      <w:pPr>
        <w:tabs>
          <w:tab w:val="left" w:pos="1418"/>
          <w:tab w:val="left" w:pos="3261"/>
        </w:tabs>
        <w:ind w:firstLine="567"/>
        <w:jc w:val="both"/>
        <w:rPr>
          <w:b/>
          <w:sz w:val="28"/>
          <w:szCs w:val="28"/>
          <w:lang w:val="kk"/>
        </w:rPr>
      </w:pPr>
    </w:p>
    <w:p w:rsidR="00933F08" w:rsidRPr="00144B51" w:rsidRDefault="00144B51" w:rsidP="00933F08">
      <w:pPr>
        <w:tabs>
          <w:tab w:val="left" w:pos="1418"/>
          <w:tab w:val="left" w:pos="3261"/>
        </w:tabs>
        <w:ind w:firstLine="567"/>
        <w:jc w:val="both"/>
        <w:rPr>
          <w:sz w:val="28"/>
          <w:szCs w:val="28"/>
          <w:lang w:val="kk"/>
        </w:rPr>
      </w:pPr>
      <w:r w:rsidRPr="00933F08">
        <w:rPr>
          <w:sz w:val="28"/>
          <w:szCs w:val="28"/>
          <w:lang w:val="kk"/>
        </w:rPr>
        <w:t xml:space="preserve">2 Қазақстан Республикасы Сауда және интеграция министрлігі Техникалық реттеу және метрология комитетінің 202_ жылғы </w:t>
      </w:r>
      <w:r w:rsidR="007D64C0">
        <w:rPr>
          <w:sz w:val="28"/>
          <w:szCs w:val="28"/>
          <w:lang w:val="kk"/>
        </w:rPr>
        <w:t>«</w:t>
      </w:r>
      <w:r w:rsidR="007D64C0">
        <w:rPr>
          <w:sz w:val="28"/>
          <w:szCs w:val="28"/>
          <w:lang w:val="kk-KZ"/>
        </w:rPr>
        <w:t>»</w:t>
      </w:r>
      <w:r w:rsidRPr="00933F08">
        <w:rPr>
          <w:sz w:val="28"/>
          <w:szCs w:val="28"/>
          <w:lang w:val="kk"/>
        </w:rPr>
        <w:t xml:space="preserve"> №  бұйрығымен</w:t>
      </w:r>
      <w:r w:rsidRPr="00933F08">
        <w:rPr>
          <w:b/>
          <w:sz w:val="28"/>
          <w:szCs w:val="28"/>
          <w:lang w:val="kk"/>
        </w:rPr>
        <w:t xml:space="preserve"> БЕКІТІЛІП, ҚОЛДАНЫСҚА ЕНГІЗІЛДІ</w:t>
      </w:r>
      <w:r w:rsidRPr="00933F08">
        <w:rPr>
          <w:sz w:val="28"/>
          <w:szCs w:val="28"/>
          <w:lang w:val="kk"/>
        </w:rPr>
        <w:t xml:space="preserve">   </w:t>
      </w:r>
    </w:p>
    <w:p w:rsidR="00933F08" w:rsidRPr="00144B51" w:rsidRDefault="00144B51" w:rsidP="00933F08">
      <w:pPr>
        <w:tabs>
          <w:tab w:val="left" w:pos="1418"/>
          <w:tab w:val="left" w:pos="3261"/>
        </w:tabs>
        <w:ind w:firstLine="567"/>
        <w:jc w:val="both"/>
        <w:rPr>
          <w:sz w:val="28"/>
          <w:szCs w:val="28"/>
          <w:lang w:val="kk"/>
        </w:rPr>
      </w:pPr>
      <w:r w:rsidRPr="00144B51">
        <w:rPr>
          <w:sz w:val="28"/>
          <w:szCs w:val="28"/>
          <w:lang w:val="kk"/>
        </w:rPr>
        <w:t xml:space="preserve"> </w:t>
      </w:r>
    </w:p>
    <w:p w:rsidR="00933F08" w:rsidRPr="00144B51" w:rsidRDefault="00144B51" w:rsidP="00933F08">
      <w:pPr>
        <w:tabs>
          <w:tab w:val="left" w:pos="993"/>
        </w:tabs>
        <w:ind w:firstLine="567"/>
        <w:jc w:val="both"/>
        <w:rPr>
          <w:sz w:val="28"/>
          <w:szCs w:val="28"/>
          <w:lang w:val="kk"/>
        </w:rPr>
      </w:pPr>
      <w:r w:rsidRPr="00933F08">
        <w:rPr>
          <w:b/>
          <w:sz w:val="28"/>
          <w:szCs w:val="28"/>
          <w:lang w:val="kk"/>
        </w:rPr>
        <w:t>3</w:t>
      </w:r>
      <w:r w:rsidRPr="00933F08">
        <w:rPr>
          <w:sz w:val="28"/>
          <w:szCs w:val="28"/>
          <w:lang w:val="kk"/>
        </w:rPr>
        <w:t xml:space="preserve"> Осыстандарт ISO/IEC TR 24029-1: 2021 </w:t>
      </w:r>
      <w:r>
        <w:rPr>
          <w:sz w:val="28"/>
          <w:szCs w:val="28"/>
          <w:lang w:val="kk"/>
        </w:rPr>
        <w:t>«</w:t>
      </w:r>
      <w:r w:rsidRPr="00933F08">
        <w:rPr>
          <w:sz w:val="28"/>
          <w:szCs w:val="28"/>
          <w:lang w:val="kk"/>
        </w:rPr>
        <w:t>Жасанды интеллект (AI) - нейрондық желілердің тұрақтылығын бағалау - 1-бөлім: шолу (Жасанды интеллект (AI). Нейрондық желілердің тұрақтылығын бағалау. 1-бөлім.Шолу) халықаралық стандартымен бірдей.</w:t>
      </w:r>
    </w:p>
    <w:p w:rsidR="00933F08" w:rsidRPr="00144B51" w:rsidRDefault="00144B51" w:rsidP="00933F08">
      <w:pPr>
        <w:ind w:firstLine="567"/>
        <w:jc w:val="both"/>
        <w:rPr>
          <w:sz w:val="28"/>
          <w:szCs w:val="28"/>
          <w:lang w:val="kk"/>
        </w:rPr>
      </w:pPr>
      <w:r w:rsidRPr="00933F08">
        <w:rPr>
          <w:sz w:val="28"/>
          <w:szCs w:val="28"/>
          <w:lang w:val="kk"/>
        </w:rPr>
        <w:t xml:space="preserve">Мемлекеттік және орыс тіліндегі мәтін </w:t>
      </w:r>
      <w:r>
        <w:rPr>
          <w:sz w:val="28"/>
          <w:szCs w:val="28"/>
          <w:lang w:val="kk"/>
        </w:rPr>
        <w:t>формальды</w:t>
      </w:r>
      <w:r w:rsidRPr="00933F08">
        <w:rPr>
          <w:sz w:val="28"/>
          <w:szCs w:val="28"/>
          <w:lang w:val="kk"/>
        </w:rPr>
        <w:t xml:space="preserve"> нұсқасы болып табылады</w:t>
      </w:r>
    </w:p>
    <w:p w:rsidR="00933F08" w:rsidRPr="00144B51" w:rsidRDefault="00144B51" w:rsidP="00933F08">
      <w:pPr>
        <w:tabs>
          <w:tab w:val="left" w:pos="1418"/>
          <w:tab w:val="left" w:pos="3261"/>
        </w:tabs>
        <w:ind w:firstLine="567"/>
        <w:jc w:val="both"/>
        <w:rPr>
          <w:sz w:val="28"/>
          <w:szCs w:val="28"/>
          <w:lang w:val="kk"/>
        </w:rPr>
      </w:pPr>
      <w:r w:rsidRPr="00933F08">
        <w:rPr>
          <w:sz w:val="28"/>
          <w:szCs w:val="28"/>
          <w:lang w:val="kk"/>
        </w:rPr>
        <w:t xml:space="preserve">Халықаралық стандартты ISO/IEC JTC 1 </w:t>
      </w:r>
      <w:r>
        <w:rPr>
          <w:sz w:val="28"/>
          <w:szCs w:val="28"/>
          <w:lang w:val="kk"/>
        </w:rPr>
        <w:t>«</w:t>
      </w:r>
      <w:r w:rsidRPr="00933F08">
        <w:rPr>
          <w:sz w:val="28"/>
          <w:szCs w:val="28"/>
          <w:lang w:val="kk"/>
        </w:rPr>
        <w:t>Ақпараттық технологиялар</w:t>
      </w:r>
      <w:r>
        <w:rPr>
          <w:sz w:val="28"/>
          <w:szCs w:val="28"/>
          <w:lang w:val="kk"/>
        </w:rPr>
        <w:t>»</w:t>
      </w:r>
      <w:r w:rsidRPr="00933F08">
        <w:rPr>
          <w:sz w:val="28"/>
          <w:szCs w:val="28"/>
          <w:lang w:val="kk"/>
        </w:rPr>
        <w:t xml:space="preserve"> техникалық комитеті, ISO/IEC JTC 1/SC 42 Artificial intelligence кіші комитеті дайындады</w:t>
      </w:r>
    </w:p>
    <w:p w:rsidR="00933F08" w:rsidRPr="00144B51" w:rsidRDefault="00144B51" w:rsidP="00933F08">
      <w:pPr>
        <w:tabs>
          <w:tab w:val="left" w:pos="1418"/>
          <w:tab w:val="left" w:pos="3261"/>
        </w:tabs>
        <w:ind w:firstLine="567"/>
        <w:jc w:val="both"/>
        <w:rPr>
          <w:sz w:val="28"/>
          <w:szCs w:val="28"/>
          <w:lang w:val="kk"/>
        </w:rPr>
      </w:pPr>
      <w:r w:rsidRPr="00933F08">
        <w:rPr>
          <w:sz w:val="28"/>
          <w:szCs w:val="28"/>
          <w:lang w:val="kk"/>
        </w:rPr>
        <w:t>Ағылшын тілінен (en) аударылды</w:t>
      </w:r>
    </w:p>
    <w:p w:rsidR="00933F08" w:rsidRPr="00144B51" w:rsidRDefault="00144B51" w:rsidP="00933F08">
      <w:pPr>
        <w:tabs>
          <w:tab w:val="left" w:pos="1418"/>
          <w:tab w:val="left" w:pos="3261"/>
        </w:tabs>
        <w:ind w:firstLine="567"/>
        <w:jc w:val="both"/>
        <w:rPr>
          <w:sz w:val="28"/>
          <w:szCs w:val="28"/>
          <w:lang w:val="kk"/>
        </w:rPr>
      </w:pPr>
      <w:r w:rsidRPr="00933F08">
        <w:rPr>
          <w:sz w:val="28"/>
          <w:szCs w:val="28"/>
          <w:lang w:val="kk"/>
        </w:rPr>
        <w:t xml:space="preserve">Негізінде осы стандарт дайындалған және  сілтемелер берілген халықаралық стандарттың </w:t>
      </w:r>
      <w:r w:rsidR="003265A2">
        <w:rPr>
          <w:sz w:val="28"/>
          <w:szCs w:val="28"/>
          <w:lang w:val="kk-KZ"/>
        </w:rPr>
        <w:t>ресми</w:t>
      </w:r>
      <w:r w:rsidRPr="00933F08">
        <w:rPr>
          <w:sz w:val="28"/>
          <w:szCs w:val="28"/>
          <w:lang w:val="kk"/>
        </w:rPr>
        <w:t xml:space="preserve"> данасы Нормативтік техникалық құжаттардың бірыңғай мемлекеттік қорында бар</w:t>
      </w:r>
    </w:p>
    <w:p w:rsidR="00933F08" w:rsidRPr="00144B51" w:rsidRDefault="00144B51" w:rsidP="00933F08">
      <w:pPr>
        <w:tabs>
          <w:tab w:val="left" w:pos="1418"/>
          <w:tab w:val="left" w:pos="3261"/>
        </w:tabs>
        <w:ind w:firstLine="567"/>
        <w:jc w:val="both"/>
        <w:rPr>
          <w:sz w:val="28"/>
          <w:szCs w:val="28"/>
          <w:lang w:val="kk"/>
        </w:rPr>
      </w:pPr>
      <w:r w:rsidRPr="00933F08">
        <w:rPr>
          <w:sz w:val="28"/>
          <w:szCs w:val="28"/>
          <w:lang w:val="kk"/>
        </w:rPr>
        <w:t>Сәйкестік дәрежесі - бірдей (IDT)</w:t>
      </w:r>
    </w:p>
    <w:p w:rsidR="00933F08" w:rsidRPr="00144B51" w:rsidRDefault="00933F08" w:rsidP="00933F08">
      <w:pPr>
        <w:tabs>
          <w:tab w:val="left" w:pos="1418"/>
          <w:tab w:val="left" w:pos="3261"/>
        </w:tabs>
        <w:ind w:firstLine="567"/>
        <w:jc w:val="both"/>
        <w:rPr>
          <w:sz w:val="28"/>
          <w:szCs w:val="28"/>
          <w:lang w:val="kk"/>
        </w:rPr>
      </w:pPr>
    </w:p>
    <w:p w:rsidR="00933F08" w:rsidRPr="00144B51" w:rsidRDefault="00144B51" w:rsidP="00933F08">
      <w:pPr>
        <w:tabs>
          <w:tab w:val="left" w:pos="1418"/>
          <w:tab w:val="left" w:pos="3261"/>
        </w:tabs>
        <w:ind w:firstLine="567"/>
        <w:jc w:val="both"/>
        <w:rPr>
          <w:iCs/>
          <w:spacing w:val="-8"/>
          <w:sz w:val="28"/>
          <w:szCs w:val="28"/>
          <w:lang w:val="kk"/>
        </w:rPr>
      </w:pPr>
      <w:r w:rsidRPr="00933F08">
        <w:rPr>
          <w:b/>
          <w:sz w:val="28"/>
          <w:szCs w:val="28"/>
          <w:lang w:val="kk"/>
        </w:rPr>
        <w:t>4</w:t>
      </w:r>
      <w:r w:rsidRPr="00933F08">
        <w:rPr>
          <w:sz w:val="28"/>
          <w:szCs w:val="28"/>
          <w:lang w:val="kk"/>
        </w:rPr>
        <w:t xml:space="preserve"> Осы стандартта Қазақстан Республикасының </w:t>
      </w:r>
      <w:r>
        <w:rPr>
          <w:sz w:val="28"/>
          <w:szCs w:val="28"/>
          <w:lang w:val="kk"/>
        </w:rPr>
        <w:t>«</w:t>
      </w:r>
      <w:r w:rsidRPr="00933F08">
        <w:rPr>
          <w:sz w:val="28"/>
          <w:szCs w:val="28"/>
          <w:lang w:val="kk"/>
        </w:rPr>
        <w:t>Стандарттау туралы</w:t>
      </w:r>
      <w:r>
        <w:rPr>
          <w:sz w:val="28"/>
          <w:szCs w:val="28"/>
          <w:lang w:val="kk"/>
        </w:rPr>
        <w:t>»</w:t>
      </w:r>
      <w:r w:rsidRPr="00933F08">
        <w:rPr>
          <w:sz w:val="28"/>
          <w:szCs w:val="28"/>
          <w:lang w:val="kk"/>
        </w:rPr>
        <w:t xml:space="preserve">  2018 жылғы 5 қазандағы № 183-VІ, </w:t>
      </w:r>
      <w:r>
        <w:rPr>
          <w:sz w:val="28"/>
          <w:szCs w:val="28"/>
          <w:lang w:val="kk"/>
        </w:rPr>
        <w:t>«</w:t>
      </w:r>
      <w:r w:rsidRPr="00933F08">
        <w:rPr>
          <w:sz w:val="28"/>
          <w:szCs w:val="28"/>
          <w:lang w:val="kk"/>
        </w:rPr>
        <w:t>Ақпараттандыру туралы</w:t>
      </w:r>
      <w:r>
        <w:rPr>
          <w:sz w:val="28"/>
          <w:szCs w:val="28"/>
          <w:lang w:val="kk"/>
        </w:rPr>
        <w:t>»</w:t>
      </w:r>
      <w:r w:rsidRPr="00933F08">
        <w:rPr>
          <w:sz w:val="28"/>
          <w:szCs w:val="28"/>
          <w:lang w:val="kk"/>
        </w:rPr>
        <w:t xml:space="preserve"> 2015 ж</w:t>
      </w:r>
      <w:r w:rsidR="003265A2">
        <w:rPr>
          <w:sz w:val="28"/>
          <w:szCs w:val="28"/>
          <w:lang w:val="kk"/>
        </w:rPr>
        <w:t xml:space="preserve">ылғы 24 қарашадағы № 418-V ҚРЗ </w:t>
      </w:r>
      <w:r w:rsidR="003265A2">
        <w:rPr>
          <w:sz w:val="28"/>
          <w:szCs w:val="28"/>
          <w:lang w:val="kk-KZ"/>
        </w:rPr>
        <w:t>З</w:t>
      </w:r>
      <w:r w:rsidRPr="00933F08">
        <w:rPr>
          <w:sz w:val="28"/>
          <w:szCs w:val="28"/>
          <w:lang w:val="kk"/>
        </w:rPr>
        <w:t>аңдарының нормалары іске асырылған</w:t>
      </w:r>
    </w:p>
    <w:p w:rsidR="00933F08" w:rsidRPr="00144B51" w:rsidRDefault="00933F08" w:rsidP="00933F08">
      <w:pPr>
        <w:tabs>
          <w:tab w:val="left" w:pos="1418"/>
          <w:tab w:val="left" w:pos="3261"/>
        </w:tabs>
        <w:jc w:val="both"/>
        <w:rPr>
          <w:b/>
          <w:sz w:val="28"/>
          <w:szCs w:val="28"/>
          <w:lang w:val="kk"/>
        </w:rPr>
      </w:pPr>
    </w:p>
    <w:p w:rsidR="00933F08" w:rsidRPr="00144B51" w:rsidRDefault="00144B51" w:rsidP="00933F08">
      <w:pPr>
        <w:tabs>
          <w:tab w:val="left" w:pos="1418"/>
        </w:tabs>
        <w:ind w:firstLine="567"/>
        <w:jc w:val="both"/>
        <w:rPr>
          <w:iCs/>
          <w:spacing w:val="-8"/>
          <w:sz w:val="28"/>
          <w:szCs w:val="28"/>
          <w:lang w:val="kk"/>
        </w:rPr>
      </w:pPr>
      <w:r w:rsidRPr="00933F08">
        <w:rPr>
          <w:b/>
          <w:sz w:val="28"/>
          <w:szCs w:val="28"/>
          <w:lang w:val="kk"/>
        </w:rPr>
        <w:t>5 АЛҒАШ РЕТ ЕНГІЗІЛДІ</w:t>
      </w:r>
    </w:p>
    <w:p w:rsidR="00933F08" w:rsidRPr="00933F08" w:rsidRDefault="00933F08" w:rsidP="00933F08">
      <w:pPr>
        <w:jc w:val="both"/>
        <w:rPr>
          <w:sz w:val="28"/>
          <w:szCs w:val="28"/>
          <w:lang w:val="kk-KZ"/>
        </w:rPr>
      </w:pPr>
    </w:p>
    <w:p w:rsidR="00933F08" w:rsidRPr="00144B51" w:rsidRDefault="00144B51" w:rsidP="00933F08">
      <w:pPr>
        <w:ind w:firstLine="567"/>
        <w:jc w:val="both"/>
        <w:rPr>
          <w:lang w:val="kk"/>
        </w:rPr>
      </w:pPr>
      <w:r w:rsidRPr="00933F08">
        <w:rPr>
          <w:i/>
          <w:lang w:val="kk"/>
        </w:rPr>
        <w:t xml:space="preserve">Осы стандартқа өзгерістер туралы ақпарат жыл сайын басып шығарылатын </w:t>
      </w:r>
      <w:r>
        <w:rPr>
          <w:i/>
          <w:lang w:val="kk"/>
        </w:rPr>
        <w:t>«</w:t>
      </w:r>
      <w:r w:rsidRPr="00933F08">
        <w:rPr>
          <w:i/>
          <w:lang w:val="kk"/>
        </w:rPr>
        <w:t>Стандарттау жөніндегі құжаттар</w:t>
      </w:r>
      <w:r>
        <w:rPr>
          <w:i/>
          <w:lang w:val="kk"/>
        </w:rPr>
        <w:t>»</w:t>
      </w:r>
      <w:r w:rsidRPr="00933F08">
        <w:rPr>
          <w:i/>
          <w:lang w:val="kk"/>
        </w:rPr>
        <w:t xml:space="preserve"> ақпараттық каталогында, ал өзгерістер мен түзетулер мәтіні мерзімді басып шығарылатын </w:t>
      </w:r>
      <w:r>
        <w:rPr>
          <w:i/>
          <w:lang w:val="kk"/>
        </w:rPr>
        <w:t>«</w:t>
      </w:r>
      <w:r w:rsidRPr="00933F08">
        <w:rPr>
          <w:i/>
          <w:lang w:val="kk"/>
        </w:rPr>
        <w:t>Ұлттық стандарттар</w:t>
      </w:r>
      <w:r>
        <w:rPr>
          <w:i/>
          <w:lang w:val="kk"/>
        </w:rPr>
        <w:t>»</w:t>
      </w:r>
      <w:r w:rsidRPr="00933F08">
        <w:rPr>
          <w:i/>
          <w:lang w:val="kk"/>
        </w:rPr>
        <w:t xml:space="preserve"> ақпараттық каталогында жарияланады. Осы стандарт қайта қаралған (ауыстырылған) немесе күші жойылған жағдайда тиісті хабарлама мерзімді басып шығарылатын </w:t>
      </w:r>
      <w:r>
        <w:rPr>
          <w:i/>
          <w:lang w:val="kk"/>
        </w:rPr>
        <w:t>«</w:t>
      </w:r>
      <w:r w:rsidRPr="00933F08">
        <w:rPr>
          <w:i/>
          <w:lang w:val="kk"/>
        </w:rPr>
        <w:t>Ұлттық стандарттар</w:t>
      </w:r>
      <w:r>
        <w:rPr>
          <w:i/>
          <w:lang w:val="kk"/>
        </w:rPr>
        <w:t>»</w:t>
      </w:r>
      <w:r w:rsidRPr="00933F08">
        <w:rPr>
          <w:i/>
          <w:lang w:val="kk"/>
        </w:rPr>
        <w:t xml:space="preserve"> ақпараттық сілтемесінде жарияланатын болады.</w:t>
      </w:r>
    </w:p>
    <w:p w:rsidR="00933F08" w:rsidRPr="00144B51" w:rsidRDefault="00933F08" w:rsidP="00933F08">
      <w:pPr>
        <w:jc w:val="both"/>
        <w:rPr>
          <w:lang w:val="kk"/>
        </w:rPr>
      </w:pPr>
    </w:p>
    <w:p w:rsidR="00933F08" w:rsidRPr="00933F08" w:rsidRDefault="00144B51" w:rsidP="00933F08">
      <w:pPr>
        <w:ind w:firstLine="567"/>
        <w:jc w:val="both"/>
        <w:rPr>
          <w:lang w:val="kk-KZ"/>
        </w:rPr>
      </w:pPr>
      <w:r w:rsidRPr="00933F08">
        <w:rPr>
          <w:lang w:val="kk"/>
        </w:rPr>
        <w:t xml:space="preserve">Осы стандартты Қазақстан Республикасы Сауда және интеграция министрлігі Техникалық реттеу және метрология комитетінің рұқсатынсыз </w:t>
      </w:r>
      <w:r>
        <w:rPr>
          <w:lang w:val="kk"/>
        </w:rPr>
        <w:t>формальды</w:t>
      </w:r>
      <w:r w:rsidRPr="00933F08">
        <w:rPr>
          <w:lang w:val="kk"/>
        </w:rPr>
        <w:t xml:space="preserve"> басылым ретінде толық немесе бөлшектеліп қайта шығаруға, көбейтуге және таратуға болмайды</w:t>
      </w:r>
    </w:p>
    <w:p w:rsidR="00933F08" w:rsidRPr="00933F08" w:rsidRDefault="00933F08" w:rsidP="00933F08">
      <w:pPr>
        <w:widowControl/>
        <w:jc w:val="both"/>
        <w:rPr>
          <w:b/>
          <w:bCs/>
          <w:color w:val="000000"/>
          <w:sz w:val="28"/>
          <w:szCs w:val="28"/>
          <w:lang w:val="kk-KZ" w:eastAsia="en-US"/>
        </w:rPr>
      </w:pPr>
    </w:p>
    <w:p w:rsidR="00933F08" w:rsidRPr="00933F08" w:rsidRDefault="00933F08" w:rsidP="00933F08">
      <w:pPr>
        <w:widowControl/>
        <w:jc w:val="both"/>
        <w:rPr>
          <w:b/>
          <w:bCs/>
          <w:sz w:val="28"/>
          <w:szCs w:val="28"/>
          <w:lang w:val="kk-KZ" w:eastAsia="en-US"/>
        </w:rPr>
        <w:sectPr w:rsidR="00933F08" w:rsidRPr="00933F08" w:rsidSect="00150168">
          <w:pgSz w:w="11909" w:h="16834"/>
          <w:pgMar w:top="1134" w:right="851" w:bottom="1134" w:left="1134" w:header="720" w:footer="720" w:gutter="0"/>
          <w:pgNumType w:fmt="upperRoman" w:start="2"/>
          <w:cols w:space="720"/>
          <w:noEndnote/>
        </w:sectPr>
      </w:pPr>
    </w:p>
    <w:p w:rsidR="00933F08" w:rsidRPr="00933F08" w:rsidRDefault="00933F08" w:rsidP="0091527F">
      <w:pPr>
        <w:pStyle w:val="Style6"/>
        <w:widowControl/>
        <w:jc w:val="center"/>
        <w:rPr>
          <w:rStyle w:val="FontStyle65"/>
          <w:sz w:val="28"/>
          <w:szCs w:val="28"/>
          <w:lang w:val="kk-KZ" w:eastAsia="en-US"/>
        </w:rPr>
      </w:pPr>
    </w:p>
    <w:p w:rsidR="00BB663C" w:rsidRPr="001B10DA" w:rsidRDefault="00144B51" w:rsidP="0091527F">
      <w:pPr>
        <w:pStyle w:val="Style6"/>
        <w:widowControl/>
        <w:jc w:val="center"/>
        <w:rPr>
          <w:rStyle w:val="FontStyle60"/>
          <w:sz w:val="28"/>
          <w:szCs w:val="28"/>
          <w:lang w:eastAsia="en-US"/>
        </w:rPr>
      </w:pPr>
      <w:r w:rsidRPr="001B10DA">
        <w:rPr>
          <w:rStyle w:val="FontStyle65"/>
          <w:sz w:val="28"/>
          <w:szCs w:val="28"/>
          <w:lang w:val="kk" w:eastAsia="en-US"/>
        </w:rPr>
        <w:t>Мазмұны</w:t>
      </w:r>
    </w:p>
    <w:tbl>
      <w:tblPr>
        <w:tblW w:w="0" w:type="auto"/>
        <w:tblLook w:val="04A0" w:firstRow="1" w:lastRow="0" w:firstColumn="1" w:lastColumn="0" w:noHBand="0" w:noVBand="1"/>
      </w:tblPr>
      <w:tblGrid>
        <w:gridCol w:w="9338"/>
        <w:gridCol w:w="518"/>
      </w:tblGrid>
      <w:tr w:rsidR="00C61A5D" w:rsidTr="00B1629C">
        <w:tc>
          <w:tcPr>
            <w:tcW w:w="8755" w:type="dxa"/>
            <w:shd w:val="clear" w:color="auto" w:fill="auto"/>
          </w:tcPr>
          <w:p w:rsidR="0091527F" w:rsidRPr="004A3824" w:rsidRDefault="0091527F" w:rsidP="00B1629C">
            <w:pPr>
              <w:pStyle w:val="Style9"/>
              <w:widowControl/>
              <w:jc w:val="both"/>
              <w:rPr>
                <w:rStyle w:val="FontStyle70"/>
                <w:b w:val="0"/>
                <w:sz w:val="28"/>
                <w:szCs w:val="28"/>
                <w:lang w:eastAsia="en-US"/>
              </w:rPr>
            </w:pPr>
          </w:p>
          <w:p w:rsidR="001B10DA"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Кіріспе............................................................................................................</w:t>
            </w:r>
          </w:p>
          <w:p w:rsidR="001B10DA" w:rsidRPr="004A3824" w:rsidRDefault="00144B51" w:rsidP="00B1629C">
            <w:pPr>
              <w:pStyle w:val="Style8"/>
              <w:widowControl/>
              <w:jc w:val="both"/>
              <w:rPr>
                <w:rStyle w:val="FontStyle70"/>
                <w:b w:val="0"/>
                <w:sz w:val="28"/>
                <w:szCs w:val="28"/>
                <w:lang w:eastAsia="en-US"/>
              </w:rPr>
            </w:pPr>
            <w:r w:rsidRPr="004A3824">
              <w:rPr>
                <w:rStyle w:val="FontStyle70"/>
                <w:b w:val="0"/>
                <w:sz w:val="28"/>
                <w:szCs w:val="28"/>
                <w:lang w:val="kk" w:eastAsia="en-US"/>
              </w:rPr>
              <w:t>1 Қолданылу саласы...................................................................................</w:t>
            </w:r>
          </w:p>
          <w:p w:rsidR="001B10DA" w:rsidRPr="004A3824" w:rsidRDefault="00144B51" w:rsidP="00B1629C">
            <w:pPr>
              <w:pStyle w:val="Style8"/>
              <w:widowControl/>
              <w:jc w:val="both"/>
              <w:rPr>
                <w:rStyle w:val="FontStyle70"/>
                <w:b w:val="0"/>
                <w:sz w:val="28"/>
                <w:szCs w:val="28"/>
                <w:lang w:eastAsia="en-US"/>
              </w:rPr>
            </w:pPr>
            <w:r w:rsidRPr="004A3824">
              <w:rPr>
                <w:rStyle w:val="FontStyle70"/>
                <w:b w:val="0"/>
                <w:sz w:val="28"/>
                <w:szCs w:val="28"/>
                <w:lang w:val="kk" w:eastAsia="en-US"/>
              </w:rPr>
              <w:t>2 Нормативтік сілтемелер.................................................................................</w:t>
            </w:r>
          </w:p>
          <w:p w:rsidR="001B10DA" w:rsidRPr="004A3824" w:rsidRDefault="00144B51" w:rsidP="00B1629C">
            <w:pPr>
              <w:pStyle w:val="Style8"/>
              <w:widowControl/>
              <w:jc w:val="both"/>
              <w:rPr>
                <w:rStyle w:val="FontStyle70"/>
                <w:b w:val="0"/>
                <w:sz w:val="28"/>
                <w:szCs w:val="28"/>
                <w:lang w:eastAsia="en-US"/>
              </w:rPr>
            </w:pPr>
            <w:r w:rsidRPr="004A3824">
              <w:rPr>
                <w:rStyle w:val="FontStyle70"/>
                <w:b w:val="0"/>
                <w:sz w:val="28"/>
                <w:szCs w:val="28"/>
                <w:lang w:val="kk" w:eastAsia="en-US"/>
              </w:rPr>
              <w:t>3 Терминдер мен анықтамалар.............................................................................</w:t>
            </w:r>
          </w:p>
          <w:p w:rsidR="001B10DA" w:rsidRPr="004A3824" w:rsidRDefault="00144B51" w:rsidP="00B1629C">
            <w:pPr>
              <w:pStyle w:val="Style8"/>
              <w:widowControl/>
              <w:jc w:val="both"/>
              <w:rPr>
                <w:rStyle w:val="FontStyle70"/>
                <w:b w:val="0"/>
                <w:sz w:val="28"/>
                <w:szCs w:val="28"/>
                <w:lang w:eastAsia="en-US"/>
              </w:rPr>
            </w:pPr>
            <w:r w:rsidRPr="004A3824">
              <w:rPr>
                <w:rStyle w:val="FontStyle70"/>
                <w:b w:val="0"/>
                <w:sz w:val="28"/>
                <w:szCs w:val="28"/>
                <w:lang w:val="kk" w:eastAsia="en-US"/>
              </w:rPr>
              <w:t>4 Нейрондық желілердің тұрақтылығын бағалаудың қолданыстағы әдістеріне</w:t>
            </w:r>
            <w:r w:rsidR="003265A2">
              <w:rPr>
                <w:rStyle w:val="FontStyle70"/>
                <w:b w:val="0"/>
                <w:sz w:val="28"/>
                <w:szCs w:val="28"/>
                <w:lang w:val="kk-KZ" w:eastAsia="en-US"/>
              </w:rPr>
              <w:t xml:space="preserve"> ш</w:t>
            </w:r>
            <w:r w:rsidRPr="004A3824">
              <w:rPr>
                <w:rStyle w:val="FontStyle70"/>
                <w:b w:val="0"/>
                <w:sz w:val="28"/>
                <w:szCs w:val="28"/>
                <w:lang w:val="kk" w:eastAsia="en-US"/>
              </w:rPr>
              <w:t>олу.....................................................................................................</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4.1 Жалпы ережелер.......................................................................................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4.1.1 Тұрақтылық түсінігі............................................................................</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4.1.2 Тұрақтылықты бағалау процесін типтік ұйымдастыру.........................</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4.2 Әдістердің жіктеу.............................................................................</w:t>
            </w:r>
          </w:p>
          <w:p w:rsidR="001B10DA" w:rsidRPr="004A3824" w:rsidRDefault="00144B51" w:rsidP="00B1629C">
            <w:pPr>
              <w:pStyle w:val="Style8"/>
              <w:widowControl/>
              <w:jc w:val="both"/>
              <w:rPr>
                <w:rStyle w:val="FontStyle70"/>
                <w:b w:val="0"/>
                <w:sz w:val="28"/>
                <w:szCs w:val="28"/>
                <w:lang w:eastAsia="en-US"/>
              </w:rPr>
            </w:pPr>
            <w:r w:rsidRPr="004A3824">
              <w:rPr>
                <w:rStyle w:val="FontStyle70"/>
                <w:b w:val="0"/>
                <w:sz w:val="28"/>
                <w:szCs w:val="28"/>
                <w:lang w:val="kk" w:eastAsia="en-US"/>
              </w:rPr>
              <w:t>5 Статистикалық әдістер.............................................................................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5.1 Жалпы ережелер.......................................................................................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5.2 Статистикалық әдістерді қолданатын тұрақтылық өлшемдері................................................................................................................</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5.2.1 Жалпы ережелер....................................................................................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5.2.2 Интерполяция үшін өнімділік көрсеткіштерінің мысалдары.........</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5.2.3 Жіктеу үшін өнімділік көрсеткіштерінің мысалдары.......</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5.2.4 Басқа көрсеткіштер...................................................................................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5.3 Нейрондық желінің тұрақтылығын өлшеудің статистикалық әдістері......</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5.3.1 Жалпы ережелер....................................................................................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5.3.2 Салыстырмалы көрсеткіштер...............................................................</w:t>
            </w:r>
          </w:p>
          <w:p w:rsidR="001B10DA" w:rsidRPr="004A3824" w:rsidRDefault="00144B51" w:rsidP="00B1629C">
            <w:pPr>
              <w:pStyle w:val="Style8"/>
              <w:widowControl/>
              <w:jc w:val="both"/>
              <w:rPr>
                <w:rStyle w:val="FontStyle70"/>
                <w:b w:val="0"/>
                <w:sz w:val="28"/>
                <w:szCs w:val="28"/>
                <w:lang w:eastAsia="en-US"/>
              </w:rPr>
            </w:pPr>
            <w:r w:rsidRPr="004A3824">
              <w:rPr>
                <w:rStyle w:val="FontStyle70"/>
                <w:b w:val="0"/>
                <w:sz w:val="28"/>
                <w:szCs w:val="28"/>
                <w:lang w:val="kk" w:eastAsia="en-US"/>
              </w:rPr>
              <w:t>6 Формальды әдістер...................................................................................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6.1 Жалпы ережелер.......................................................................................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6.2 Формальды әдістерді қолдану арқылы қол жеткізуге болатын тұрақтылық мақсаты............................................................................................</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6.2.1 Жалпы ережелер....................................................................................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6.2.2 Интерполяцияның тұрақтылығы..............................................................</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6.2.3 Араластыруға төзімділік үшін барынша тұрақты кеңістік................................................................................................</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6.3. Формальды әдістерді қолдана отырып сынақтар жүргізу.......</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6.3.1 Интерполяция тұрақтылығын растау үшін белгісіздік талдауын қолдану............................................................................</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6.3.2 Кеңістіктің барынша тұрақты қасиетін растау үшін шешім бағдарламасын пайдалану........................................</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6.3.3 Кеңістіктің барынша тұрақты қасиетін растау үшін оңтайландыру әдістерін қолдану........................................</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6.3.4 Кеңістіктің барынша тұрақты қасиетін растау үшін абстрактілі түсіндіруді пайдалану........................................</w:t>
            </w:r>
          </w:p>
          <w:p w:rsidR="001B10DA" w:rsidRPr="004A3824" w:rsidRDefault="00144B51" w:rsidP="00B1629C">
            <w:pPr>
              <w:pStyle w:val="Style8"/>
              <w:widowControl/>
              <w:jc w:val="both"/>
              <w:rPr>
                <w:rStyle w:val="FontStyle70"/>
                <w:b w:val="0"/>
                <w:sz w:val="28"/>
                <w:szCs w:val="28"/>
                <w:lang w:eastAsia="en-US"/>
              </w:rPr>
            </w:pPr>
            <w:r w:rsidRPr="004A3824">
              <w:rPr>
                <w:rStyle w:val="FontStyle70"/>
                <w:b w:val="0"/>
                <w:sz w:val="28"/>
                <w:szCs w:val="28"/>
                <w:lang w:val="kk" w:eastAsia="en-US"/>
              </w:rPr>
              <w:t>7 Эмпирикалық әдістер................................................................................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7.1 Жалпы ережелер.......................................................................................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lastRenderedPageBreak/>
              <w:t>7.2 Далалық сынақтар....................................................................................</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7.3 posteriori сынақтары...................................................................................</w:t>
            </w:r>
          </w:p>
          <w:p w:rsidR="001B10DA" w:rsidRPr="004A3824" w:rsidRDefault="00144B51" w:rsidP="00B1629C">
            <w:pPr>
              <w:pStyle w:val="Style10"/>
              <w:widowControl/>
              <w:jc w:val="both"/>
              <w:rPr>
                <w:rStyle w:val="FontStyle69"/>
                <w:sz w:val="28"/>
                <w:szCs w:val="28"/>
                <w:lang w:eastAsia="en-US"/>
              </w:rPr>
            </w:pPr>
            <w:r w:rsidRPr="004A3824">
              <w:rPr>
                <w:rStyle w:val="FontStyle69"/>
                <w:sz w:val="28"/>
                <w:szCs w:val="28"/>
                <w:lang w:val="kk" w:eastAsia="en-US"/>
              </w:rPr>
              <w:t>7.4 Нейрондық желілерді салыстырмалы талдау...........................................</w:t>
            </w:r>
          </w:p>
          <w:p w:rsidR="001B10DA"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A қосымшасы (анықтамалық) Деректерді араластыру.............................</w:t>
            </w:r>
          </w:p>
          <w:p w:rsidR="001B10DA"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 xml:space="preserve">B қосымшасы (анықтамалық) Дерексіз түсіндіру </w:t>
            </w:r>
            <w:r w:rsidR="007D64C0">
              <w:rPr>
                <w:rStyle w:val="FontStyle70"/>
                <w:b w:val="0"/>
                <w:sz w:val="28"/>
                <w:szCs w:val="28"/>
                <w:lang w:val="kk-KZ" w:eastAsia="en-US"/>
              </w:rPr>
              <w:t>қағидаты</w:t>
            </w:r>
            <w:r w:rsidRPr="004A3824">
              <w:rPr>
                <w:rStyle w:val="FontStyle70"/>
                <w:b w:val="0"/>
                <w:sz w:val="28"/>
                <w:szCs w:val="28"/>
                <w:lang w:val="kk" w:eastAsia="en-US"/>
              </w:rPr>
              <w:t>....</w:t>
            </w:r>
          </w:p>
          <w:p w:rsidR="001B10DA"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Библиография..................................................................................................</w:t>
            </w:r>
          </w:p>
        </w:tc>
        <w:tc>
          <w:tcPr>
            <w:tcW w:w="1101" w:type="dxa"/>
            <w:shd w:val="clear" w:color="auto" w:fill="auto"/>
          </w:tcPr>
          <w:p w:rsidR="001B10DA"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lastRenderedPageBreak/>
              <w:t>4</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5</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6</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6</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6</w:t>
            </w:r>
          </w:p>
          <w:p w:rsidR="00470D5D" w:rsidRPr="004A3824" w:rsidRDefault="00470D5D" w:rsidP="00B1629C">
            <w:pPr>
              <w:pStyle w:val="Style9"/>
              <w:widowControl/>
              <w:jc w:val="both"/>
              <w:rPr>
                <w:rStyle w:val="FontStyle70"/>
                <w:b w:val="0"/>
                <w:sz w:val="28"/>
                <w:szCs w:val="28"/>
                <w:lang w:eastAsia="en-US"/>
              </w:rPr>
            </w:pP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8</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8</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8</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8</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12</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13</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13</w:t>
            </w:r>
          </w:p>
          <w:p w:rsidR="00470D5D" w:rsidRPr="004A3824" w:rsidRDefault="00470D5D" w:rsidP="00B1629C">
            <w:pPr>
              <w:pStyle w:val="Style9"/>
              <w:widowControl/>
              <w:jc w:val="both"/>
              <w:rPr>
                <w:rStyle w:val="FontStyle70"/>
                <w:b w:val="0"/>
                <w:sz w:val="28"/>
                <w:szCs w:val="28"/>
                <w:lang w:eastAsia="en-US"/>
              </w:rPr>
            </w:pP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14</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14</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15</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15</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20</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21</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21</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21</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21</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21</w:t>
            </w:r>
          </w:p>
          <w:p w:rsidR="00470D5D" w:rsidRPr="004A3824" w:rsidRDefault="00470D5D" w:rsidP="00B1629C">
            <w:pPr>
              <w:pStyle w:val="Style9"/>
              <w:widowControl/>
              <w:jc w:val="both"/>
              <w:rPr>
                <w:rStyle w:val="FontStyle70"/>
                <w:b w:val="0"/>
                <w:sz w:val="28"/>
                <w:szCs w:val="28"/>
                <w:lang w:eastAsia="en-US"/>
              </w:rPr>
            </w:pP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22</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22</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22</w:t>
            </w:r>
          </w:p>
          <w:p w:rsidR="00470D5D" w:rsidRPr="004A3824" w:rsidRDefault="00470D5D" w:rsidP="00B1629C">
            <w:pPr>
              <w:pStyle w:val="Style9"/>
              <w:widowControl/>
              <w:jc w:val="both"/>
              <w:rPr>
                <w:rStyle w:val="FontStyle70"/>
                <w:b w:val="0"/>
                <w:sz w:val="28"/>
                <w:szCs w:val="28"/>
                <w:lang w:eastAsia="en-US"/>
              </w:rPr>
            </w:pP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23</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24</w:t>
            </w:r>
          </w:p>
          <w:p w:rsidR="00470D5D" w:rsidRPr="004A3824" w:rsidRDefault="00470D5D" w:rsidP="00B1629C">
            <w:pPr>
              <w:pStyle w:val="Style9"/>
              <w:widowControl/>
              <w:jc w:val="both"/>
              <w:rPr>
                <w:rStyle w:val="FontStyle70"/>
                <w:b w:val="0"/>
                <w:sz w:val="28"/>
                <w:szCs w:val="28"/>
                <w:lang w:eastAsia="en-US"/>
              </w:rPr>
            </w:pP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24</w:t>
            </w:r>
          </w:p>
          <w:p w:rsidR="00470D5D" w:rsidRPr="004A3824" w:rsidRDefault="00470D5D" w:rsidP="00B1629C">
            <w:pPr>
              <w:pStyle w:val="Style9"/>
              <w:widowControl/>
              <w:jc w:val="both"/>
              <w:rPr>
                <w:rStyle w:val="FontStyle70"/>
                <w:b w:val="0"/>
                <w:sz w:val="28"/>
                <w:szCs w:val="28"/>
                <w:lang w:eastAsia="en-US"/>
              </w:rPr>
            </w:pP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24</w:t>
            </w:r>
          </w:p>
          <w:p w:rsidR="00470D5D" w:rsidRPr="004A3824" w:rsidRDefault="00470D5D" w:rsidP="00B1629C">
            <w:pPr>
              <w:pStyle w:val="Style9"/>
              <w:widowControl/>
              <w:jc w:val="both"/>
              <w:rPr>
                <w:rStyle w:val="FontStyle70"/>
                <w:b w:val="0"/>
                <w:sz w:val="28"/>
                <w:szCs w:val="28"/>
                <w:lang w:eastAsia="en-US"/>
              </w:rPr>
            </w:pP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25</w:t>
            </w:r>
          </w:p>
          <w:p w:rsidR="00470D5D" w:rsidRPr="004A3824" w:rsidRDefault="00470D5D" w:rsidP="00B1629C">
            <w:pPr>
              <w:pStyle w:val="Style9"/>
              <w:widowControl/>
              <w:jc w:val="both"/>
              <w:rPr>
                <w:rStyle w:val="FontStyle70"/>
                <w:b w:val="0"/>
                <w:sz w:val="28"/>
                <w:szCs w:val="28"/>
                <w:lang w:eastAsia="en-US"/>
              </w:rPr>
            </w:pP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25</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25</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26</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lastRenderedPageBreak/>
              <w:t>26</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27</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27</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30</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37</w:t>
            </w:r>
          </w:p>
          <w:p w:rsidR="00470D5D" w:rsidRPr="004A3824" w:rsidRDefault="00144B51" w:rsidP="00B1629C">
            <w:pPr>
              <w:pStyle w:val="Style9"/>
              <w:widowControl/>
              <w:jc w:val="both"/>
              <w:rPr>
                <w:rStyle w:val="FontStyle70"/>
                <w:b w:val="0"/>
                <w:sz w:val="28"/>
                <w:szCs w:val="28"/>
                <w:lang w:eastAsia="en-US"/>
              </w:rPr>
            </w:pPr>
            <w:r w:rsidRPr="004A3824">
              <w:rPr>
                <w:rStyle w:val="FontStyle70"/>
                <w:b w:val="0"/>
                <w:sz w:val="28"/>
                <w:szCs w:val="28"/>
                <w:lang w:val="kk" w:eastAsia="en-US"/>
              </w:rPr>
              <w:t>39</w:t>
            </w:r>
          </w:p>
        </w:tc>
      </w:tr>
    </w:tbl>
    <w:p w:rsidR="00BB663C" w:rsidRPr="001B10DA" w:rsidRDefault="00BB663C" w:rsidP="00BB663C">
      <w:pPr>
        <w:pStyle w:val="Style9"/>
        <w:widowControl/>
        <w:jc w:val="both"/>
        <w:rPr>
          <w:rStyle w:val="FontStyle70"/>
          <w:sz w:val="28"/>
          <w:szCs w:val="28"/>
          <w:lang w:eastAsia="en-US"/>
        </w:rPr>
      </w:pPr>
    </w:p>
    <w:p w:rsidR="00BB663C" w:rsidRPr="001B10DA" w:rsidRDefault="00BB663C" w:rsidP="00BB663C">
      <w:pPr>
        <w:pStyle w:val="Style9"/>
        <w:widowControl/>
        <w:jc w:val="both"/>
        <w:rPr>
          <w:rStyle w:val="FontStyle70"/>
          <w:sz w:val="28"/>
          <w:szCs w:val="28"/>
          <w:lang w:eastAsia="en-US"/>
        </w:rPr>
        <w:sectPr w:rsidR="00BB663C" w:rsidRPr="001B10DA" w:rsidSect="00BB663C">
          <w:footerReference w:type="even" r:id="rId12"/>
          <w:pgSz w:w="11909" w:h="16834"/>
          <w:pgMar w:top="1134" w:right="851" w:bottom="1134" w:left="1418" w:header="720" w:footer="720" w:gutter="0"/>
          <w:cols w:space="720"/>
          <w:noEndnote/>
          <w:docGrid w:linePitch="326"/>
        </w:sectPr>
      </w:pPr>
    </w:p>
    <w:p w:rsidR="00BB663C" w:rsidRPr="001B10DA" w:rsidRDefault="00144B51" w:rsidP="00150168">
      <w:pPr>
        <w:pStyle w:val="Style6"/>
        <w:widowControl/>
        <w:ind w:firstLine="720"/>
        <w:jc w:val="center"/>
        <w:rPr>
          <w:rStyle w:val="FontStyle65"/>
          <w:sz w:val="28"/>
          <w:szCs w:val="28"/>
          <w:lang w:eastAsia="en-US"/>
        </w:rPr>
      </w:pPr>
      <w:r w:rsidRPr="001B10DA">
        <w:rPr>
          <w:rStyle w:val="FontStyle65"/>
          <w:sz w:val="28"/>
          <w:szCs w:val="28"/>
          <w:lang w:val="kk" w:eastAsia="en-US"/>
        </w:rPr>
        <w:lastRenderedPageBreak/>
        <w:t>Кіріспе</w:t>
      </w:r>
    </w:p>
    <w:p w:rsidR="009F1704" w:rsidRDefault="009F1704" w:rsidP="009F1704">
      <w:pPr>
        <w:pStyle w:val="Style12"/>
        <w:widowControl/>
        <w:ind w:firstLine="720"/>
        <w:jc w:val="both"/>
        <w:rPr>
          <w:rStyle w:val="FontStyle69"/>
          <w:sz w:val="28"/>
          <w:szCs w:val="28"/>
          <w:lang w:eastAsia="en-US"/>
        </w:rPr>
      </w:pPr>
    </w:p>
    <w:p w:rsidR="00137BCB" w:rsidRPr="00144B51" w:rsidRDefault="00144B51" w:rsidP="009F1704">
      <w:pPr>
        <w:pStyle w:val="Style12"/>
        <w:widowControl/>
        <w:ind w:firstLine="720"/>
        <w:jc w:val="both"/>
        <w:rPr>
          <w:rStyle w:val="FontStyle69"/>
          <w:sz w:val="28"/>
          <w:szCs w:val="28"/>
          <w:lang w:val="kk" w:eastAsia="en-US"/>
        </w:rPr>
      </w:pPr>
      <w:r w:rsidRPr="001B10DA">
        <w:rPr>
          <w:rStyle w:val="FontStyle69"/>
          <w:sz w:val="28"/>
          <w:szCs w:val="28"/>
          <w:lang w:val="kk" w:eastAsia="en-US"/>
        </w:rPr>
        <w:t xml:space="preserve">ЖИ жүйелерін жобалау кезінде бірнеше қасиеттер көбінесе қажет деп саналады - бұл тұрақтылық, ақауларға төзімділік, сенімділік, дәлдік, қауіпсіздік, қауіпсіздік, құпиялылық. Тұрақтылық анықтамасы </w:t>
      </w:r>
      <w:hyperlink w:anchor="bookmark5" w:history="1">
        <w:r w:rsidRPr="001B10DA">
          <w:rPr>
            <w:rStyle w:val="FontStyle69"/>
            <w:color w:val="053CF5"/>
            <w:sz w:val="28"/>
            <w:szCs w:val="28"/>
            <w:u w:val="single"/>
            <w:lang w:val="kk" w:eastAsia="en-US"/>
          </w:rPr>
          <w:t>3.6</w:t>
        </w:r>
      </w:hyperlink>
      <w:r w:rsidRPr="001B10DA">
        <w:rPr>
          <w:rStyle w:val="FontStyle69"/>
          <w:sz w:val="28"/>
          <w:szCs w:val="28"/>
          <w:lang w:val="kk" w:eastAsia="en-US"/>
        </w:rPr>
        <w:t xml:space="preserve"> - да келтірілген. Тұрақтылық-бұл ЖИ жүйелері тұрғысынан жаңа міндеттер қоятын маңызды қасиет. Мысалы, ЖИ жүйелерінде ЖИ жүйелерінің тұрақтылығымен байланысты бірқатар қауіптер бар. Бұл тәуекелдерді түсіну көптеген контексте </w:t>
      </w:r>
      <w:r w:rsidR="007D64C0">
        <w:rPr>
          <w:rStyle w:val="FontStyle69"/>
          <w:sz w:val="28"/>
          <w:szCs w:val="28"/>
          <w:lang w:val="kk" w:eastAsia="en-US"/>
        </w:rPr>
        <w:t>ЖИ</w:t>
      </w:r>
      <w:r w:rsidRPr="001B10DA">
        <w:rPr>
          <w:rStyle w:val="FontStyle69"/>
          <w:sz w:val="28"/>
          <w:szCs w:val="28"/>
          <w:lang w:val="kk" w:eastAsia="en-US"/>
        </w:rPr>
        <w:t xml:space="preserve"> қабылдау үшін қажет. Бұл құжат өнеркәсіпте, мемлекеттік органдарда және ғылыми қоғамдастықта кеңінен қолданылатын нейрондық желілерге ерекше назар аудара отырып, осы тәуекелдерді бағалаудың қол жетімді тәсілдеріне шолу жасауға бағытталған.</w:t>
      </w:r>
    </w:p>
    <w:p w:rsidR="00137BCB" w:rsidRPr="00144B51" w:rsidRDefault="00144B51" w:rsidP="009F1704">
      <w:pPr>
        <w:pStyle w:val="Style12"/>
        <w:widowControl/>
        <w:ind w:firstLine="720"/>
        <w:jc w:val="both"/>
        <w:rPr>
          <w:rStyle w:val="FontStyle69"/>
          <w:sz w:val="28"/>
          <w:szCs w:val="28"/>
          <w:lang w:val="kk" w:eastAsia="en-US"/>
        </w:rPr>
      </w:pPr>
      <w:r w:rsidRPr="001B10DA">
        <w:rPr>
          <w:rStyle w:val="FontStyle69"/>
          <w:sz w:val="28"/>
          <w:szCs w:val="28"/>
          <w:lang w:val="kk" w:eastAsia="en-US"/>
        </w:rPr>
        <w:t>Көптеген ұйымдарда бағдарламалық қамтылымның дұрыстығын тексеру бағдарламалық қамтылымды өндіріске енгізудің ажырамас бөлігі болып табылады. Оның мақсаты-жүйенің барлық бөліктерінде қолданылатын бағдарламалық қамтылымның қауіпсіздігі мен өнімділігін қоса алғанда, әртүрлі қасиеттерді қамтамасыз ету. Кейбір салаларда бағдарламалық қамтылымды тексеру және тексеру процесі жүйені сертификаттаудың маңызды бөлігі болып табылады. Мысалы, автомобиль немесе авиация саласында ISO 26262 немесе сілтеме [</w:t>
      </w:r>
      <w:hyperlink w:anchor="bookmark39" w:history="1">
        <w:r w:rsidR="00460AED" w:rsidRPr="00D60DD1">
          <w:rPr>
            <w:rStyle w:val="FontStyle69"/>
            <w:color w:val="053CF5"/>
            <w:sz w:val="28"/>
            <w:szCs w:val="28"/>
            <w:u w:val="single"/>
            <w:lang w:val="kk" w:eastAsia="en-US"/>
          </w:rPr>
          <w:t>2</w:t>
        </w:r>
      </w:hyperlink>
      <w:r w:rsidRPr="001B10DA">
        <w:rPr>
          <w:rStyle w:val="FontStyle69"/>
          <w:sz w:val="28"/>
          <w:szCs w:val="28"/>
          <w:lang w:val="kk" w:eastAsia="en-US"/>
        </w:rPr>
        <w:t>] сияқты қолданыстағы стандарттар ендірілген бағдарламалық қамтылымның кез-келген бөлігін жобалау, іске асыру және сынау үшін белгілі бір әрекеттерді қажет етеді.</w:t>
      </w:r>
    </w:p>
    <w:p w:rsidR="00137BCB" w:rsidRPr="00144B51" w:rsidRDefault="00144B51" w:rsidP="009F1704">
      <w:pPr>
        <w:pStyle w:val="Style12"/>
        <w:widowControl/>
        <w:ind w:firstLine="720"/>
        <w:jc w:val="both"/>
        <w:rPr>
          <w:rStyle w:val="FontStyle69"/>
          <w:sz w:val="28"/>
          <w:szCs w:val="28"/>
          <w:lang w:val="kk" w:eastAsia="en-US"/>
        </w:rPr>
      </w:pPr>
      <w:r w:rsidRPr="001B10DA">
        <w:rPr>
          <w:rStyle w:val="FontStyle69"/>
          <w:sz w:val="28"/>
          <w:szCs w:val="28"/>
          <w:lang w:val="kk" w:eastAsia="en-US"/>
        </w:rPr>
        <w:t>ЖИ жүйелерінде қолданылатын әдістер де дұрыстығын тексеруге жатады. Алайда, ЖИ жүйелерінде қолданылатын жалпы әдістер тиісті тестілеуді және дұрыстығын тексеруді қамтамасыз ету үшін арнайы тәсілдерді қажет ететін жаңа міндеттерді жасайды.</w:t>
      </w:r>
    </w:p>
    <w:p w:rsidR="00137BCB" w:rsidRPr="00144B51" w:rsidRDefault="00144B51" w:rsidP="009F1704">
      <w:pPr>
        <w:pStyle w:val="Style12"/>
        <w:widowControl/>
        <w:ind w:firstLine="720"/>
        <w:jc w:val="both"/>
        <w:rPr>
          <w:rStyle w:val="FontStyle69"/>
          <w:sz w:val="28"/>
          <w:szCs w:val="28"/>
          <w:lang w:val="kk" w:eastAsia="en-US"/>
        </w:rPr>
      </w:pPr>
      <w:r w:rsidRPr="001B10DA">
        <w:rPr>
          <w:rStyle w:val="FontStyle69"/>
          <w:sz w:val="28"/>
          <w:szCs w:val="28"/>
          <w:lang w:val="kk" w:eastAsia="en-US"/>
        </w:rPr>
        <w:t>ЖИ технологиялары интерполяция/регрессия, жіктеу және басқа да тапсырмаларды қоса алғанда, әртүрлі тапсырмаларды орындауға арналған.</w:t>
      </w:r>
    </w:p>
    <w:p w:rsidR="00137BCB" w:rsidRPr="00144B51" w:rsidRDefault="00144B51" w:rsidP="009F1704">
      <w:pPr>
        <w:pStyle w:val="Style12"/>
        <w:widowControl/>
        <w:ind w:firstLine="720"/>
        <w:jc w:val="both"/>
        <w:rPr>
          <w:rStyle w:val="FontStyle69"/>
          <w:sz w:val="28"/>
          <w:szCs w:val="28"/>
          <w:lang w:val="kk" w:eastAsia="en-US"/>
        </w:rPr>
      </w:pPr>
      <w:r w:rsidRPr="001B10DA">
        <w:rPr>
          <w:rStyle w:val="FontStyle69"/>
          <w:sz w:val="28"/>
          <w:szCs w:val="28"/>
          <w:lang w:val="kk" w:eastAsia="en-US"/>
        </w:rPr>
        <w:t>ЖИ байланысты емес жүйелердің дұрыстығын тексерудің көптеген әдістері бар, бірақ олар әрқашан ЖИ жүйелеріне, атап айтқанда нейрондық желілерге тікелей қолданыла бермейді. Нейрондық желілер жүйелері ерекше міндет болып табылады, өйткені оларды түсіндіру қиын, кейде олар сызықтық емес сипатына байланысты күтпеген әрекеттерді көрсетеді. Нәтижесінде баламалы тәсілдер қажет.</w:t>
      </w:r>
    </w:p>
    <w:p w:rsidR="00137BCB" w:rsidRPr="00144B51" w:rsidRDefault="00144B51" w:rsidP="009F1704">
      <w:pPr>
        <w:pStyle w:val="Style12"/>
        <w:widowControl/>
        <w:ind w:firstLine="720"/>
        <w:jc w:val="both"/>
        <w:rPr>
          <w:rStyle w:val="FontStyle69"/>
          <w:sz w:val="28"/>
          <w:szCs w:val="28"/>
          <w:lang w:val="kk" w:eastAsia="en-US"/>
        </w:rPr>
      </w:pPr>
      <w:r w:rsidRPr="001B10DA">
        <w:rPr>
          <w:rStyle w:val="FontStyle69"/>
          <w:sz w:val="28"/>
          <w:szCs w:val="28"/>
          <w:lang w:val="kk" w:eastAsia="en-US"/>
        </w:rPr>
        <w:t>Әдістер үш топқа бөлінеді: статистикалық әдістер, формальды әдістер және эмпирикалық әдістер. Осы құжатта нейрондық желілердің тұрақтылығын бағалаудың осы әдістерінің негіздерін ұсынады.</w:t>
      </w:r>
    </w:p>
    <w:p w:rsidR="00137BCB" w:rsidRPr="00144B51" w:rsidRDefault="00144B51" w:rsidP="009F1704">
      <w:pPr>
        <w:pStyle w:val="Style12"/>
        <w:widowControl/>
        <w:ind w:firstLine="720"/>
        <w:jc w:val="both"/>
        <w:rPr>
          <w:rStyle w:val="FontStyle69"/>
          <w:sz w:val="28"/>
          <w:szCs w:val="28"/>
          <w:lang w:val="kk" w:eastAsia="en-US"/>
        </w:rPr>
      </w:pPr>
      <w:r w:rsidRPr="001B10DA">
        <w:rPr>
          <w:rStyle w:val="FontStyle69"/>
          <w:sz w:val="28"/>
          <w:szCs w:val="28"/>
          <w:lang w:val="kk" w:eastAsia="en-US"/>
        </w:rPr>
        <w:t>Айта кету керек, нейрондық желілердің тұрақтылығының сипаттамасы ашық зерттеу саласы болып табылады және сынақ тәсілдеріне де, дұрыстығын тексеруге де шектеулер бар.</w:t>
      </w:r>
    </w:p>
    <w:p w:rsidR="00137BCB" w:rsidRPr="00144B51" w:rsidRDefault="00137BCB" w:rsidP="00137BCB">
      <w:pPr>
        <w:pStyle w:val="Style12"/>
        <w:widowControl/>
        <w:jc w:val="both"/>
        <w:rPr>
          <w:rStyle w:val="FontStyle69"/>
          <w:sz w:val="28"/>
          <w:szCs w:val="28"/>
          <w:lang w:val="kk" w:eastAsia="en-US"/>
        </w:rPr>
      </w:pPr>
    </w:p>
    <w:p w:rsidR="00BB663C" w:rsidRPr="00144B51" w:rsidRDefault="00BB663C" w:rsidP="00BB663C">
      <w:pPr>
        <w:pStyle w:val="Style12"/>
        <w:widowControl/>
        <w:jc w:val="both"/>
        <w:rPr>
          <w:rStyle w:val="FontStyle69"/>
          <w:sz w:val="28"/>
          <w:szCs w:val="28"/>
          <w:lang w:val="kk" w:eastAsia="en-US"/>
        </w:rPr>
      </w:pPr>
    </w:p>
    <w:p w:rsidR="00BB663C" w:rsidRPr="00144B51" w:rsidRDefault="00BB663C" w:rsidP="00BB663C">
      <w:pPr>
        <w:pStyle w:val="Style12"/>
        <w:widowControl/>
        <w:jc w:val="both"/>
        <w:rPr>
          <w:rStyle w:val="FontStyle69"/>
          <w:sz w:val="28"/>
          <w:szCs w:val="28"/>
          <w:lang w:val="kk" w:eastAsia="en-US"/>
        </w:rPr>
        <w:sectPr w:rsidR="00BB663C" w:rsidRPr="00144B51" w:rsidSect="00BB663C">
          <w:pgSz w:w="11909" w:h="16834"/>
          <w:pgMar w:top="1134" w:right="851" w:bottom="1134" w:left="1418" w:header="720" w:footer="720" w:gutter="0"/>
          <w:cols w:space="720"/>
          <w:noEndnote/>
          <w:docGrid w:linePitch="326"/>
        </w:sectPr>
      </w:pPr>
    </w:p>
    <w:p w:rsidR="00150168" w:rsidRPr="00150168" w:rsidRDefault="00144B51" w:rsidP="00150168">
      <w:pPr>
        <w:widowControl/>
        <w:pBdr>
          <w:bottom w:val="single" w:sz="12" w:space="2" w:color="auto"/>
        </w:pBdr>
        <w:tabs>
          <w:tab w:val="left" w:pos="142"/>
          <w:tab w:val="left" w:pos="1418"/>
          <w:tab w:val="left" w:pos="9781"/>
        </w:tabs>
        <w:autoSpaceDE/>
        <w:autoSpaceDN/>
        <w:adjustRightInd/>
        <w:ind w:firstLine="567"/>
        <w:jc w:val="center"/>
        <w:outlineLvl w:val="0"/>
        <w:rPr>
          <w:b/>
          <w:sz w:val="28"/>
          <w:szCs w:val="28"/>
        </w:rPr>
      </w:pPr>
      <w:r w:rsidRPr="00150168">
        <w:rPr>
          <w:b/>
          <w:sz w:val="28"/>
          <w:szCs w:val="28"/>
          <w:lang w:val="kk"/>
        </w:rPr>
        <w:lastRenderedPageBreak/>
        <w:t>ҚАЗАҚСТАН РЕСПУБЛИКАСЫНЫҢ ҰЛТТЫҚ СТАНДАРТЫ</w:t>
      </w:r>
    </w:p>
    <w:p w:rsidR="00150168" w:rsidRPr="00150168" w:rsidRDefault="00144B51" w:rsidP="00150168">
      <w:pPr>
        <w:widowControl/>
        <w:tabs>
          <w:tab w:val="left" w:pos="1418"/>
        </w:tabs>
        <w:autoSpaceDE/>
        <w:autoSpaceDN/>
        <w:adjustRightInd/>
        <w:jc w:val="center"/>
        <w:rPr>
          <w:b/>
          <w:sz w:val="28"/>
          <w:szCs w:val="28"/>
        </w:rPr>
      </w:pPr>
      <w:r>
        <w:rPr>
          <w:b/>
          <w:sz w:val="28"/>
          <w:szCs w:val="28"/>
          <w:lang w:val="kk-KZ"/>
        </w:rPr>
        <w:t>ЗАТТАР ИНТЕРНЕТІ</w:t>
      </w:r>
      <w:r w:rsidRPr="00150168">
        <w:rPr>
          <w:b/>
          <w:sz w:val="28"/>
          <w:szCs w:val="28"/>
          <w:lang w:val="kk"/>
        </w:rPr>
        <w:t xml:space="preserve"> (IOT)</w:t>
      </w:r>
    </w:p>
    <w:p w:rsidR="00150168" w:rsidRPr="00150168" w:rsidRDefault="00150168" w:rsidP="00150168">
      <w:pPr>
        <w:widowControl/>
        <w:tabs>
          <w:tab w:val="left" w:pos="1418"/>
        </w:tabs>
        <w:autoSpaceDE/>
        <w:autoSpaceDN/>
        <w:adjustRightInd/>
        <w:jc w:val="center"/>
        <w:rPr>
          <w:b/>
          <w:sz w:val="28"/>
          <w:szCs w:val="28"/>
        </w:rPr>
      </w:pPr>
    </w:p>
    <w:p w:rsidR="00150168" w:rsidRPr="00150168" w:rsidRDefault="00144B51" w:rsidP="00150168">
      <w:pPr>
        <w:widowControl/>
        <w:tabs>
          <w:tab w:val="left" w:pos="1418"/>
        </w:tabs>
        <w:autoSpaceDE/>
        <w:autoSpaceDN/>
        <w:adjustRightInd/>
        <w:jc w:val="center"/>
        <w:rPr>
          <w:b/>
          <w:sz w:val="28"/>
          <w:szCs w:val="28"/>
        </w:rPr>
      </w:pPr>
      <w:r>
        <w:rPr>
          <w:b/>
          <w:sz w:val="28"/>
          <w:szCs w:val="28"/>
          <w:lang w:val="kk-KZ"/>
        </w:rPr>
        <w:t>Заттар интернетінің</w:t>
      </w:r>
      <w:r w:rsidRPr="00150168">
        <w:rPr>
          <w:b/>
          <w:sz w:val="28"/>
          <w:szCs w:val="28"/>
          <w:lang w:val="kk"/>
        </w:rPr>
        <w:t xml:space="preserve"> үйлесімділігі</w:t>
      </w:r>
    </w:p>
    <w:p w:rsidR="00150168" w:rsidRPr="00150168" w:rsidRDefault="00150168" w:rsidP="00150168">
      <w:pPr>
        <w:widowControl/>
        <w:tabs>
          <w:tab w:val="left" w:pos="1418"/>
        </w:tabs>
        <w:autoSpaceDE/>
        <w:autoSpaceDN/>
        <w:adjustRightInd/>
        <w:jc w:val="center"/>
        <w:rPr>
          <w:b/>
          <w:sz w:val="28"/>
          <w:szCs w:val="28"/>
        </w:rPr>
      </w:pPr>
    </w:p>
    <w:p w:rsidR="00150168" w:rsidRPr="00150168" w:rsidRDefault="00144B51" w:rsidP="00150168">
      <w:pPr>
        <w:widowControl/>
        <w:tabs>
          <w:tab w:val="left" w:pos="1418"/>
        </w:tabs>
        <w:autoSpaceDE/>
        <w:autoSpaceDN/>
        <w:adjustRightInd/>
        <w:jc w:val="center"/>
        <w:rPr>
          <w:b/>
          <w:sz w:val="28"/>
          <w:szCs w:val="28"/>
        </w:rPr>
      </w:pPr>
      <w:r w:rsidRPr="00150168">
        <w:rPr>
          <w:b/>
          <w:sz w:val="28"/>
          <w:szCs w:val="28"/>
          <w:lang w:val="kk"/>
        </w:rPr>
        <w:t>2-бөлім</w:t>
      </w:r>
    </w:p>
    <w:p w:rsidR="00150168" w:rsidRPr="00150168" w:rsidRDefault="00150168" w:rsidP="00150168">
      <w:pPr>
        <w:widowControl/>
        <w:tabs>
          <w:tab w:val="left" w:pos="1418"/>
        </w:tabs>
        <w:autoSpaceDE/>
        <w:autoSpaceDN/>
        <w:adjustRightInd/>
        <w:jc w:val="center"/>
        <w:rPr>
          <w:b/>
          <w:sz w:val="28"/>
          <w:szCs w:val="28"/>
        </w:rPr>
      </w:pPr>
    </w:p>
    <w:p w:rsidR="00150168" w:rsidRPr="00150168" w:rsidRDefault="00144B51" w:rsidP="00150168">
      <w:pPr>
        <w:jc w:val="center"/>
        <w:rPr>
          <w:b/>
          <w:sz w:val="28"/>
          <w:szCs w:val="28"/>
        </w:rPr>
      </w:pPr>
      <w:r w:rsidRPr="00150168">
        <w:rPr>
          <w:b/>
          <w:sz w:val="28"/>
          <w:szCs w:val="28"/>
          <w:lang w:val="kk"/>
        </w:rPr>
        <w:t>Көлік деңгейіндегі үйлесімділік</w:t>
      </w:r>
    </w:p>
    <w:p w:rsidR="00150168" w:rsidRDefault="00144B51" w:rsidP="008D799F">
      <w:pPr>
        <w:pStyle w:val="Style4"/>
        <w:widowControl/>
        <w:ind w:firstLine="720"/>
        <w:rPr>
          <w:rStyle w:val="FontStyle54"/>
          <w:sz w:val="28"/>
          <w:szCs w:val="28"/>
          <w:lang w:eastAsia="en-US"/>
        </w:rPr>
      </w:pPr>
      <w:r w:rsidRPr="004600ED">
        <w:rPr>
          <w:b/>
          <w:noProof/>
          <w:sz w:val="28"/>
          <w:szCs w:val="28"/>
        </w:rPr>
        <mc:AlternateContent>
          <mc:Choice Requires="wps">
            <w:drawing>
              <wp:anchor distT="0" distB="0" distL="114300" distR="114300" simplePos="0" relativeHeight="251660288" behindDoc="0" locked="0" layoutInCell="1" allowOverlap="1" wp14:anchorId="0F5F86B3" wp14:editId="5EBF3600">
                <wp:simplePos x="0" y="0"/>
                <wp:positionH relativeFrom="column">
                  <wp:posOffset>0</wp:posOffset>
                </wp:positionH>
                <wp:positionV relativeFrom="paragraph">
                  <wp:posOffset>8890</wp:posOffset>
                </wp:positionV>
                <wp:extent cx="6021705" cy="0"/>
                <wp:effectExtent l="8255" t="9525" r="8890" b="952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032F97" id="_x0000_t32" coordsize="21600,21600" o:spt="32" o:oned="t" path="m,l21600,21600e" filled="f">
                <v:path arrowok="t" fillok="f" o:connecttype="none"/>
                <o:lock v:ext="edit" shapetype="t"/>
              </v:shapetype>
              <v:shape id="Прямая со стрелкой 8" o:spid="_x0000_s1026" type="#_x0000_t32" style="position:absolute;margin-left:0;margin-top:.7pt;width:474.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"/>
            </w:pict>
          </mc:Fallback>
        </mc:AlternateContent>
      </w:r>
    </w:p>
    <w:p w:rsidR="00796C2A" w:rsidRPr="00796C2A" w:rsidRDefault="00144B51" w:rsidP="00796C2A">
      <w:pPr>
        <w:widowControl/>
        <w:shd w:val="clear" w:color="auto" w:fill="FFFFFF"/>
        <w:tabs>
          <w:tab w:val="left" w:pos="1418"/>
        </w:tabs>
        <w:autoSpaceDE/>
        <w:autoSpaceDN/>
        <w:adjustRightInd/>
        <w:ind w:left="19" w:firstLine="567"/>
        <w:jc w:val="right"/>
        <w:rPr>
          <w:b/>
          <w:spacing w:val="-3"/>
          <w:sz w:val="28"/>
          <w:szCs w:val="28"/>
        </w:rPr>
      </w:pPr>
      <w:r w:rsidRPr="00796C2A">
        <w:rPr>
          <w:b/>
          <w:spacing w:val="-3"/>
          <w:sz w:val="28"/>
          <w:szCs w:val="28"/>
          <w:lang w:val="kk"/>
        </w:rPr>
        <w:t>Енгізілген күні_________</w:t>
      </w:r>
    </w:p>
    <w:p w:rsidR="00796C2A" w:rsidRDefault="00796C2A" w:rsidP="009F1704">
      <w:pPr>
        <w:pStyle w:val="Style24"/>
        <w:widowControl/>
        <w:ind w:firstLine="720"/>
        <w:jc w:val="both"/>
        <w:rPr>
          <w:rStyle w:val="FontStyle63"/>
          <w:sz w:val="28"/>
          <w:szCs w:val="28"/>
          <w:lang w:eastAsia="en-US"/>
        </w:rPr>
      </w:pPr>
    </w:p>
    <w:p w:rsidR="00BB663C" w:rsidRPr="001B10DA" w:rsidRDefault="00144B51" w:rsidP="00796C2A">
      <w:pPr>
        <w:pStyle w:val="Style24"/>
        <w:widowControl/>
        <w:ind w:firstLine="567"/>
        <w:jc w:val="both"/>
        <w:rPr>
          <w:rStyle w:val="FontStyle63"/>
          <w:sz w:val="28"/>
          <w:szCs w:val="28"/>
          <w:lang w:eastAsia="en-US"/>
        </w:rPr>
      </w:pPr>
      <w:r w:rsidRPr="001B10DA">
        <w:rPr>
          <w:rStyle w:val="FontStyle63"/>
          <w:sz w:val="28"/>
          <w:szCs w:val="28"/>
          <w:lang w:val="kk" w:eastAsia="en-US"/>
        </w:rPr>
        <w:t>1 Қолданылу саласы</w:t>
      </w:r>
    </w:p>
    <w:p w:rsidR="00796C2A" w:rsidRDefault="00796C2A" w:rsidP="00796C2A">
      <w:pPr>
        <w:pStyle w:val="Style12"/>
        <w:widowControl/>
        <w:ind w:firstLine="567"/>
        <w:jc w:val="both"/>
        <w:rPr>
          <w:rStyle w:val="FontStyle69"/>
          <w:sz w:val="28"/>
          <w:szCs w:val="28"/>
          <w:lang w:eastAsia="en-US"/>
        </w:rPr>
      </w:pPr>
    </w:p>
    <w:p w:rsidR="001B1778" w:rsidRPr="001B10DA" w:rsidRDefault="00144B51" w:rsidP="00796C2A">
      <w:pPr>
        <w:pStyle w:val="Style12"/>
        <w:widowControl/>
        <w:ind w:firstLine="567"/>
        <w:jc w:val="both"/>
        <w:rPr>
          <w:rStyle w:val="FontStyle69"/>
          <w:sz w:val="28"/>
          <w:szCs w:val="28"/>
          <w:lang w:eastAsia="en-US"/>
        </w:rPr>
      </w:pPr>
      <w:r w:rsidRPr="001B10DA">
        <w:rPr>
          <w:rStyle w:val="FontStyle69"/>
          <w:sz w:val="28"/>
          <w:szCs w:val="28"/>
          <w:lang w:val="kk" w:eastAsia="en-US"/>
        </w:rPr>
        <w:t>Осы стандартта нейрондық желілердің тұрақтылығын бағалаудың қолданыстағы әдістерінің негіздерін ұсынады.</w:t>
      </w:r>
    </w:p>
    <w:p w:rsidR="009F1704" w:rsidRDefault="009F1704" w:rsidP="00796C2A">
      <w:pPr>
        <w:pStyle w:val="Style24"/>
        <w:widowControl/>
        <w:ind w:firstLine="567"/>
        <w:jc w:val="both"/>
        <w:rPr>
          <w:rStyle w:val="FontStyle63"/>
          <w:sz w:val="28"/>
          <w:szCs w:val="28"/>
          <w:lang w:eastAsia="en-US"/>
        </w:rPr>
      </w:pPr>
    </w:p>
    <w:p w:rsidR="00BB663C" w:rsidRPr="001B10DA" w:rsidRDefault="00144B51" w:rsidP="00796C2A">
      <w:pPr>
        <w:pStyle w:val="Style24"/>
        <w:widowControl/>
        <w:ind w:firstLine="567"/>
        <w:jc w:val="both"/>
        <w:rPr>
          <w:rStyle w:val="FontStyle63"/>
          <w:sz w:val="28"/>
          <w:szCs w:val="28"/>
          <w:lang w:eastAsia="en-US"/>
        </w:rPr>
      </w:pPr>
      <w:r w:rsidRPr="001B10DA">
        <w:rPr>
          <w:rStyle w:val="FontStyle63"/>
          <w:sz w:val="28"/>
          <w:szCs w:val="28"/>
          <w:lang w:val="kk" w:eastAsia="en-US"/>
        </w:rPr>
        <w:t>2 Нормативтік сілтемелер</w:t>
      </w:r>
    </w:p>
    <w:p w:rsidR="00796C2A" w:rsidRDefault="00796C2A" w:rsidP="00796C2A">
      <w:pPr>
        <w:pStyle w:val="Style12"/>
        <w:widowControl/>
        <w:ind w:firstLine="567"/>
        <w:jc w:val="both"/>
        <w:rPr>
          <w:rStyle w:val="FontStyle69"/>
          <w:sz w:val="28"/>
          <w:szCs w:val="28"/>
          <w:lang w:eastAsia="en-US"/>
        </w:rPr>
      </w:pPr>
    </w:p>
    <w:p w:rsidR="0022104F" w:rsidRPr="001B10DA" w:rsidRDefault="00144B51" w:rsidP="00796C2A">
      <w:pPr>
        <w:pStyle w:val="Style12"/>
        <w:widowControl/>
        <w:ind w:firstLine="567"/>
        <w:jc w:val="both"/>
        <w:rPr>
          <w:rStyle w:val="FontStyle69"/>
          <w:sz w:val="28"/>
          <w:szCs w:val="28"/>
          <w:lang w:eastAsia="en-US"/>
        </w:rPr>
      </w:pPr>
      <w:r w:rsidRPr="001B10DA">
        <w:rPr>
          <w:rStyle w:val="FontStyle69"/>
          <w:sz w:val="28"/>
          <w:szCs w:val="28"/>
          <w:lang w:val="kk" w:eastAsia="en-US"/>
        </w:rPr>
        <w:t>Осы құжатта нормативтік сілтемелер жоқ.</w:t>
      </w:r>
    </w:p>
    <w:p w:rsidR="009F1704" w:rsidRDefault="009F1704" w:rsidP="00796C2A">
      <w:pPr>
        <w:pStyle w:val="Style24"/>
        <w:widowControl/>
        <w:ind w:firstLine="567"/>
        <w:jc w:val="both"/>
        <w:rPr>
          <w:rStyle w:val="FontStyle63"/>
          <w:sz w:val="28"/>
          <w:szCs w:val="28"/>
          <w:lang w:eastAsia="en-US"/>
        </w:rPr>
      </w:pPr>
    </w:p>
    <w:p w:rsidR="00BB663C" w:rsidRPr="001B10DA" w:rsidRDefault="00144B51" w:rsidP="00796C2A">
      <w:pPr>
        <w:pStyle w:val="Style24"/>
        <w:widowControl/>
        <w:ind w:firstLine="567"/>
        <w:jc w:val="both"/>
        <w:rPr>
          <w:rStyle w:val="FontStyle63"/>
          <w:sz w:val="28"/>
          <w:szCs w:val="28"/>
          <w:lang w:eastAsia="en-US"/>
        </w:rPr>
      </w:pPr>
      <w:r w:rsidRPr="001B10DA">
        <w:rPr>
          <w:rStyle w:val="FontStyle63"/>
          <w:sz w:val="28"/>
          <w:szCs w:val="28"/>
          <w:lang w:val="kk" w:eastAsia="en-US"/>
        </w:rPr>
        <w:t>3 Терминдер мен анықтамалар</w:t>
      </w:r>
    </w:p>
    <w:p w:rsidR="00796C2A" w:rsidRDefault="00796C2A" w:rsidP="00796C2A">
      <w:pPr>
        <w:pStyle w:val="Style28"/>
        <w:widowControl/>
        <w:ind w:firstLine="567"/>
        <w:jc w:val="both"/>
        <w:rPr>
          <w:rStyle w:val="FontStyle47"/>
          <w:rFonts w:ascii="Times New Roman" w:hAnsi="Times New Roman" w:cs="Times New Roman"/>
          <w:sz w:val="28"/>
          <w:szCs w:val="28"/>
          <w:lang w:eastAsia="en-US"/>
        </w:rPr>
      </w:pPr>
    </w:p>
    <w:p w:rsidR="002226B1" w:rsidRPr="001B10DA" w:rsidRDefault="00144B51" w:rsidP="00796C2A">
      <w:pPr>
        <w:pStyle w:val="Style28"/>
        <w:widowControl/>
        <w:ind w:firstLine="567"/>
        <w:jc w:val="both"/>
        <w:rPr>
          <w:rStyle w:val="FontStyle47"/>
          <w:rFonts w:ascii="Times New Roman" w:hAnsi="Times New Roman" w:cs="Times New Roman"/>
          <w:sz w:val="28"/>
          <w:szCs w:val="28"/>
          <w:lang w:eastAsia="en-US"/>
        </w:rPr>
      </w:pPr>
      <w:r w:rsidRPr="001B10DA">
        <w:rPr>
          <w:rStyle w:val="FontStyle47"/>
          <w:rFonts w:ascii="Times New Roman" w:hAnsi="Times New Roman" w:cs="Times New Roman"/>
          <w:sz w:val="28"/>
          <w:szCs w:val="28"/>
          <w:lang w:val="kk" w:eastAsia="en-US"/>
        </w:rPr>
        <w:t>Осы құжат мәнмәтінде мынадай терминдер мен анықтамалар қолданылады.</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47"/>
          <w:rFonts w:ascii="Times New Roman" w:hAnsi="Times New Roman" w:cs="Times New Roman"/>
          <w:sz w:val="28"/>
          <w:szCs w:val="28"/>
          <w:lang w:val="kk" w:eastAsia="en-US"/>
        </w:rPr>
        <w:t>ISO және IEC</w:t>
      </w:r>
      <w:r w:rsidRPr="001B10DA">
        <w:rPr>
          <w:sz w:val="28"/>
          <w:szCs w:val="28"/>
          <w:lang w:val="kk"/>
        </w:rPr>
        <w:t xml:space="preserve"> келесі мекен-жайлар бойынша стандартталған терминдер базасын қолдайды</w:t>
      </w:r>
      <w:r w:rsidRPr="001B10DA">
        <w:rPr>
          <w:rStyle w:val="FontStyle69"/>
          <w:sz w:val="28"/>
          <w:szCs w:val="28"/>
          <w:lang w:val="kk" w:eastAsia="en-US"/>
        </w:rPr>
        <w:t>:</w:t>
      </w:r>
    </w:p>
    <w:p w:rsidR="00BB663C" w:rsidRPr="001B10DA" w:rsidRDefault="00144B51" w:rsidP="00796C2A">
      <w:pPr>
        <w:pStyle w:val="Style12"/>
        <w:widowControl/>
        <w:ind w:firstLine="567"/>
        <w:jc w:val="both"/>
        <w:rPr>
          <w:rStyle w:val="FontStyle69"/>
          <w:color w:val="053CF5"/>
          <w:sz w:val="28"/>
          <w:szCs w:val="28"/>
          <w:u w:val="single"/>
          <w:lang w:eastAsia="en-US"/>
        </w:rPr>
      </w:pPr>
      <w:r>
        <w:rPr>
          <w:rStyle w:val="FontStyle69"/>
          <w:sz w:val="28"/>
          <w:szCs w:val="28"/>
          <w:lang w:val="kk" w:eastAsia="en-US"/>
        </w:rPr>
        <w:t xml:space="preserve">- ISO онлайн-платформа: </w:t>
      </w:r>
      <w:hyperlink r:id="rId13" w:history="1">
        <w:r w:rsidRPr="001B10DA">
          <w:rPr>
            <w:rStyle w:val="a3"/>
            <w:sz w:val="28"/>
            <w:szCs w:val="28"/>
            <w:lang w:val="kk" w:eastAsia="en-US"/>
          </w:rPr>
          <w:t>https://www.iso.org/obp</w:t>
        </w:r>
      </w:hyperlink>
    </w:p>
    <w:p w:rsidR="00BB663C" w:rsidRPr="00384D4B" w:rsidRDefault="00144B51" w:rsidP="00796C2A">
      <w:pPr>
        <w:pStyle w:val="Style21"/>
        <w:widowControl/>
        <w:ind w:firstLine="567"/>
        <w:jc w:val="both"/>
        <w:rPr>
          <w:rStyle w:val="FontStyle69"/>
          <w:color w:val="053CF5"/>
          <w:sz w:val="28"/>
          <w:szCs w:val="28"/>
          <w:u w:val="single"/>
          <w:lang w:val="en-US" w:eastAsia="en-US"/>
        </w:rPr>
      </w:pPr>
      <w:r>
        <w:rPr>
          <w:rStyle w:val="FontStyle69"/>
          <w:sz w:val="28"/>
          <w:szCs w:val="28"/>
          <w:lang w:val="kk" w:eastAsia="en-US"/>
        </w:rPr>
        <w:t xml:space="preserve">- IEC Electropedia: </w:t>
      </w:r>
      <w:hyperlink r:id="rId14" w:history="1">
        <w:r w:rsidRPr="00384D4B">
          <w:rPr>
            <w:rStyle w:val="a3"/>
            <w:sz w:val="28"/>
            <w:szCs w:val="28"/>
            <w:lang w:val="kk" w:eastAsia="en-US"/>
          </w:rPr>
          <w:t xml:space="preserve">http: //www. electropedia.org/ </w:t>
        </w:r>
      </w:hyperlink>
    </w:p>
    <w:p w:rsidR="00796C2A" w:rsidRPr="0060714E" w:rsidRDefault="00796C2A" w:rsidP="00796C2A">
      <w:pPr>
        <w:pStyle w:val="Style21"/>
        <w:widowControl/>
        <w:ind w:firstLine="567"/>
        <w:jc w:val="both"/>
        <w:rPr>
          <w:rStyle w:val="FontStyle70"/>
          <w:sz w:val="28"/>
          <w:szCs w:val="28"/>
          <w:lang w:val="en-US" w:eastAsia="en-US"/>
        </w:rPr>
      </w:pPr>
    </w:p>
    <w:p w:rsidR="00BB663C" w:rsidRPr="00144B51" w:rsidRDefault="00144B51" w:rsidP="00796C2A">
      <w:pPr>
        <w:pStyle w:val="Style21"/>
        <w:widowControl/>
        <w:ind w:firstLine="567"/>
        <w:jc w:val="both"/>
        <w:rPr>
          <w:rStyle w:val="FontStyle69"/>
          <w:sz w:val="28"/>
          <w:szCs w:val="28"/>
          <w:lang w:val="en-US" w:eastAsia="en-US"/>
        </w:rPr>
      </w:pPr>
      <w:r w:rsidRPr="001B10DA">
        <w:rPr>
          <w:rStyle w:val="FontStyle70"/>
          <w:sz w:val="28"/>
          <w:szCs w:val="28"/>
          <w:lang w:val="kk" w:eastAsia="en-US"/>
        </w:rPr>
        <w:t>3.1 Жасанды интеллект (AI):</w:t>
      </w:r>
      <w:r w:rsidR="00796C2A" w:rsidRPr="00796C2A">
        <w:rPr>
          <w:rStyle w:val="FontStyle70"/>
          <w:b w:val="0"/>
          <w:sz w:val="28"/>
          <w:szCs w:val="28"/>
          <w:lang w:val="kk" w:eastAsia="en-US"/>
        </w:rPr>
        <w:t xml:space="preserve"> Потенциал &lt;жүйе&gt; Инженерлік жүйелер білім мен дағдыларды алу, өңдеу және қолдану</w:t>
      </w:r>
    </w:p>
    <w:p w:rsidR="007609AF" w:rsidRPr="00144B51" w:rsidRDefault="00144B51" w:rsidP="00796C2A">
      <w:pPr>
        <w:pStyle w:val="Style9"/>
        <w:widowControl/>
        <w:ind w:firstLine="567"/>
        <w:jc w:val="both"/>
        <w:rPr>
          <w:sz w:val="28"/>
          <w:szCs w:val="28"/>
          <w:lang w:val="en-US"/>
        </w:rPr>
      </w:pPr>
      <w:r w:rsidRPr="001B10DA">
        <w:rPr>
          <w:rStyle w:val="FontStyle70"/>
          <w:sz w:val="28"/>
          <w:szCs w:val="28"/>
          <w:lang w:val="kk" w:eastAsia="en-US"/>
        </w:rPr>
        <w:t>3.2 Тәжірибелік пайдалану:</w:t>
      </w:r>
      <w:r w:rsidR="00796C2A" w:rsidRPr="00796C2A">
        <w:rPr>
          <w:rStyle w:val="FontStyle70"/>
          <w:b w:val="0"/>
          <w:sz w:val="28"/>
          <w:szCs w:val="28"/>
          <w:lang w:val="kk" w:eastAsia="en-US"/>
        </w:rPr>
        <w:t xml:space="preserve"> Ол арналған нақты жағдайларда жаңа жүйені сынау туралы</w:t>
      </w:r>
      <w:r w:rsidRPr="001B10DA">
        <w:rPr>
          <w:sz w:val="28"/>
          <w:szCs w:val="28"/>
          <w:lang w:val="kk"/>
        </w:rPr>
        <w:t xml:space="preserve"> (әлеуетті шектеулі пайдаланушылар тобы бар) </w:t>
      </w:r>
    </w:p>
    <w:p w:rsidR="009F1704" w:rsidRPr="00144B51" w:rsidRDefault="009F1704" w:rsidP="00796C2A">
      <w:pPr>
        <w:pStyle w:val="Style21"/>
        <w:widowControl/>
        <w:ind w:firstLine="567"/>
        <w:jc w:val="both"/>
        <w:rPr>
          <w:sz w:val="28"/>
          <w:szCs w:val="28"/>
          <w:lang w:val="en-US"/>
        </w:rPr>
      </w:pPr>
    </w:p>
    <w:p w:rsidR="00BB663C" w:rsidRPr="00144B51" w:rsidRDefault="00144B51" w:rsidP="00796C2A">
      <w:pPr>
        <w:pStyle w:val="Style21"/>
        <w:widowControl/>
        <w:ind w:firstLine="567"/>
        <w:jc w:val="both"/>
        <w:rPr>
          <w:rStyle w:val="FontStyle60"/>
          <w:sz w:val="24"/>
          <w:szCs w:val="28"/>
          <w:lang w:val="en-US" w:eastAsia="en-US"/>
        </w:rPr>
      </w:pPr>
      <w:r>
        <w:rPr>
          <w:szCs w:val="28"/>
          <w:lang w:val="kk"/>
        </w:rPr>
        <w:t>Ескертпе: Жағдай қоршаған ортаны және пайдалану процесін қамтиды</w:t>
      </w:r>
      <w:r w:rsidRPr="009F1704">
        <w:rPr>
          <w:rStyle w:val="FontStyle60"/>
          <w:sz w:val="24"/>
          <w:szCs w:val="28"/>
          <w:lang w:val="kk" w:eastAsia="en-US"/>
        </w:rPr>
        <w:t>.</w:t>
      </w:r>
    </w:p>
    <w:p w:rsidR="009F1704" w:rsidRPr="00144B51" w:rsidRDefault="009F1704" w:rsidP="00796C2A">
      <w:pPr>
        <w:pStyle w:val="Style9"/>
        <w:widowControl/>
        <w:ind w:firstLine="567"/>
        <w:jc w:val="both"/>
        <w:rPr>
          <w:rStyle w:val="FontStyle70"/>
          <w:sz w:val="24"/>
          <w:szCs w:val="28"/>
          <w:lang w:val="en-US" w:eastAsia="en-US"/>
        </w:rPr>
      </w:pPr>
      <w:bookmarkStart w:id="2" w:name="bookmark3"/>
    </w:p>
    <w:p w:rsidR="007609AF" w:rsidRPr="00144B51" w:rsidRDefault="00144B51" w:rsidP="00796C2A">
      <w:pPr>
        <w:pStyle w:val="Style9"/>
        <w:widowControl/>
        <w:ind w:firstLine="567"/>
        <w:jc w:val="both"/>
        <w:rPr>
          <w:sz w:val="28"/>
          <w:szCs w:val="28"/>
          <w:lang w:val="en-US"/>
        </w:rPr>
      </w:pPr>
      <w:r w:rsidRPr="001B10DA">
        <w:rPr>
          <w:rStyle w:val="FontStyle70"/>
          <w:sz w:val="28"/>
          <w:szCs w:val="28"/>
          <w:lang w:val="kk" w:eastAsia="en-US"/>
        </w:rPr>
        <w:t>3</w:t>
      </w:r>
      <w:bookmarkEnd w:id="2"/>
      <w:r w:rsidRPr="001B10DA">
        <w:rPr>
          <w:rStyle w:val="FontStyle70"/>
          <w:sz w:val="28"/>
          <w:szCs w:val="28"/>
          <w:lang w:val="kk" w:eastAsia="en-US"/>
        </w:rPr>
        <w:t>.3 Кіріс деректер:</w:t>
      </w:r>
      <w:r w:rsidRPr="001B10DA">
        <w:rPr>
          <w:sz w:val="28"/>
          <w:szCs w:val="28"/>
          <w:lang w:val="kk"/>
        </w:rPr>
        <w:t xml:space="preserve"> Машиналық оқытудың енгізілген моделі болжамды нәтижені немесе логикалық нәтижені есептейтін деректер.</w:t>
      </w:r>
    </w:p>
    <w:p w:rsidR="002B0101" w:rsidRPr="00144B51" w:rsidRDefault="002B0101" w:rsidP="00796C2A">
      <w:pPr>
        <w:pStyle w:val="Style20"/>
        <w:widowControl/>
        <w:ind w:firstLine="567"/>
        <w:jc w:val="both"/>
        <w:rPr>
          <w:szCs w:val="28"/>
          <w:lang w:val="en-US"/>
        </w:rPr>
      </w:pPr>
    </w:p>
    <w:p w:rsidR="005B4293" w:rsidRPr="005B4293" w:rsidRDefault="00144B51" w:rsidP="005B4293">
      <w:pPr>
        <w:tabs>
          <w:tab w:val="left" w:pos="1276"/>
        </w:tabs>
        <w:adjustRightInd/>
        <w:ind w:firstLine="142"/>
        <w:rPr>
          <w:rFonts w:eastAsia="Arial MT"/>
          <w:b/>
          <w:sz w:val="28"/>
          <w:szCs w:val="28"/>
          <w:lang w:eastAsia="en-US"/>
        </w:rPr>
      </w:pPr>
      <w:r w:rsidRPr="005B4293">
        <w:rPr>
          <w:rFonts w:eastAsia="Arial MT"/>
          <w:noProof/>
          <w:sz w:val="28"/>
          <w:szCs w:val="28"/>
        </w:rPr>
        <w:drawing>
          <wp:inline distT="0" distB="0" distL="0" distR="0" wp14:anchorId="688787F2" wp14:editId="327748F9">
            <wp:extent cx="5944235" cy="36925"/>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3948" name="Picture 4"/>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5944235" cy="36925"/>
                    </a:xfrm>
                    <a:prstGeom prst="rect">
                      <a:avLst/>
                    </a:prstGeom>
                    <a:noFill/>
                  </pic:spPr>
                </pic:pic>
              </a:graphicData>
            </a:graphic>
          </wp:inline>
        </w:drawing>
      </w:r>
    </w:p>
    <w:p w:rsidR="005B4293" w:rsidRPr="005B4293" w:rsidRDefault="00144B51" w:rsidP="005B4293">
      <w:pPr>
        <w:tabs>
          <w:tab w:val="left" w:pos="1276"/>
        </w:tabs>
        <w:adjustRightInd/>
        <w:jc w:val="both"/>
        <w:rPr>
          <w:rFonts w:eastAsia="Arial MT"/>
          <w:b/>
          <w:sz w:val="28"/>
          <w:szCs w:val="28"/>
          <w:lang w:eastAsia="en-US"/>
        </w:rPr>
      </w:pPr>
      <w:r w:rsidRPr="005B4293">
        <w:rPr>
          <w:i/>
          <w:lang w:val="kk"/>
        </w:rPr>
        <w:t>Жоба, 1-редакция</w:t>
      </w:r>
    </w:p>
    <w:p w:rsidR="005B4293" w:rsidRDefault="005B4293" w:rsidP="00796C2A">
      <w:pPr>
        <w:pStyle w:val="Style20"/>
        <w:widowControl/>
        <w:ind w:firstLine="567"/>
        <w:jc w:val="both"/>
        <w:rPr>
          <w:szCs w:val="28"/>
        </w:rPr>
      </w:pPr>
    </w:p>
    <w:p w:rsidR="005B4293" w:rsidRDefault="005B4293" w:rsidP="00796C2A">
      <w:pPr>
        <w:pStyle w:val="Style20"/>
        <w:widowControl/>
        <w:ind w:firstLine="567"/>
        <w:jc w:val="both"/>
        <w:rPr>
          <w:szCs w:val="28"/>
        </w:rPr>
      </w:pPr>
    </w:p>
    <w:p w:rsidR="005B4293" w:rsidRDefault="005B4293" w:rsidP="00796C2A">
      <w:pPr>
        <w:pStyle w:val="Style20"/>
        <w:widowControl/>
        <w:ind w:firstLine="567"/>
        <w:jc w:val="both"/>
        <w:rPr>
          <w:szCs w:val="28"/>
        </w:rPr>
      </w:pPr>
    </w:p>
    <w:p w:rsidR="005B4293" w:rsidRDefault="005B4293" w:rsidP="00796C2A">
      <w:pPr>
        <w:pStyle w:val="Style20"/>
        <w:widowControl/>
        <w:ind w:firstLine="567"/>
        <w:jc w:val="both"/>
        <w:rPr>
          <w:szCs w:val="28"/>
        </w:rPr>
      </w:pPr>
    </w:p>
    <w:p w:rsidR="00166E7B" w:rsidRDefault="00144B51" w:rsidP="00796C2A">
      <w:pPr>
        <w:pStyle w:val="Style20"/>
        <w:widowControl/>
        <w:ind w:firstLine="567"/>
        <w:jc w:val="both"/>
        <w:rPr>
          <w:szCs w:val="28"/>
        </w:rPr>
      </w:pPr>
      <w:r>
        <w:rPr>
          <w:szCs w:val="28"/>
          <w:lang w:val="kk"/>
        </w:rPr>
        <w:t>Ескертпелер</w:t>
      </w:r>
    </w:p>
    <w:p w:rsidR="00BB663C" w:rsidRPr="002B0101" w:rsidRDefault="00144B51" w:rsidP="00796C2A">
      <w:pPr>
        <w:pStyle w:val="Style20"/>
        <w:widowControl/>
        <w:ind w:firstLine="567"/>
        <w:jc w:val="both"/>
        <w:rPr>
          <w:rStyle w:val="FontStyle60"/>
          <w:sz w:val="24"/>
          <w:szCs w:val="28"/>
          <w:lang w:eastAsia="en-US"/>
        </w:rPr>
      </w:pPr>
      <w:r>
        <w:rPr>
          <w:szCs w:val="28"/>
          <w:lang w:val="kk"/>
        </w:rPr>
        <w:t>1 Машиналық оқыту мамандары деректерді іріктеуден тыс деректер, жаңа деректер және өндірістік деректер деп те атайды</w:t>
      </w:r>
      <w:r w:rsidRPr="002B0101">
        <w:rPr>
          <w:rStyle w:val="FontStyle60"/>
          <w:sz w:val="24"/>
          <w:szCs w:val="28"/>
          <w:lang w:val="kk" w:eastAsia="en-US"/>
        </w:rPr>
        <w:t>.</w:t>
      </w:r>
    </w:p>
    <w:p w:rsidR="002B0101" w:rsidRDefault="002B0101" w:rsidP="00796C2A">
      <w:pPr>
        <w:pStyle w:val="Style9"/>
        <w:widowControl/>
        <w:ind w:firstLine="567"/>
        <w:jc w:val="both"/>
        <w:rPr>
          <w:rStyle w:val="FontStyle70"/>
          <w:sz w:val="28"/>
          <w:szCs w:val="28"/>
          <w:lang w:eastAsia="en-US"/>
        </w:rPr>
      </w:pPr>
    </w:p>
    <w:p w:rsidR="00693F61" w:rsidRPr="00166E7B" w:rsidRDefault="00144B51" w:rsidP="00166E7B">
      <w:pPr>
        <w:pStyle w:val="Style9"/>
        <w:widowControl/>
        <w:ind w:firstLine="567"/>
        <w:jc w:val="both"/>
        <w:rPr>
          <w:color w:val="000000"/>
          <w:sz w:val="28"/>
          <w:szCs w:val="28"/>
          <w:lang w:eastAsia="en-US"/>
        </w:rPr>
      </w:pPr>
      <w:r w:rsidRPr="00166E7B">
        <w:rPr>
          <w:rStyle w:val="FontStyle70"/>
          <w:sz w:val="28"/>
          <w:szCs w:val="28"/>
          <w:lang w:val="kk" w:eastAsia="en-US"/>
        </w:rPr>
        <w:t>3.4 Нейрондық желі (</w:t>
      </w:r>
      <w:r w:rsidR="00166E7B" w:rsidRPr="00166E7B">
        <w:rPr>
          <w:rStyle w:val="FontStyle69"/>
          <w:sz w:val="28"/>
          <w:szCs w:val="28"/>
          <w:lang w:val="kk" w:eastAsia="en-US"/>
        </w:rPr>
        <w:t>neural net) NN: Жасанды нейрондық желі ANN: түзетілген салмақ коэффициенттерімен өлшенген байланыстармен</w:t>
      </w:r>
      <w:r w:rsidRPr="001B10DA">
        <w:rPr>
          <w:sz w:val="28"/>
          <w:szCs w:val="28"/>
          <w:lang w:val="kk"/>
        </w:rPr>
        <w:t xml:space="preserve"> байланысқан қарабайыр өңдеу элементтері бар, онда әр элемент сызықтық емес функцияны оның кіріс мәндеріне қолдану арқылы мән шығарады және оны басқа элементтерге береді немесе оны шығыс мәні ретінде ұсынады</w:t>
      </w:r>
    </w:p>
    <w:p w:rsidR="002B0101" w:rsidRPr="002B0101" w:rsidRDefault="002B0101" w:rsidP="00796C2A">
      <w:pPr>
        <w:ind w:firstLine="567"/>
        <w:jc w:val="both"/>
        <w:rPr>
          <w:szCs w:val="28"/>
        </w:rPr>
      </w:pPr>
    </w:p>
    <w:p w:rsidR="00166E7B" w:rsidRDefault="00144B51" w:rsidP="00796C2A">
      <w:pPr>
        <w:ind w:firstLine="567"/>
        <w:jc w:val="both"/>
        <w:rPr>
          <w:szCs w:val="28"/>
        </w:rPr>
      </w:pPr>
      <w:r>
        <w:rPr>
          <w:szCs w:val="28"/>
          <w:lang w:val="kk"/>
        </w:rPr>
        <w:t>Ескертпелер:</w:t>
      </w:r>
    </w:p>
    <w:p w:rsidR="00693F61" w:rsidRPr="002B0101" w:rsidRDefault="00144B51" w:rsidP="00796C2A">
      <w:pPr>
        <w:ind w:firstLine="567"/>
        <w:jc w:val="both"/>
        <w:rPr>
          <w:szCs w:val="28"/>
        </w:rPr>
      </w:pPr>
      <w:r w:rsidRPr="002B0101">
        <w:rPr>
          <w:szCs w:val="28"/>
          <w:lang w:val="kk"/>
        </w:rPr>
        <w:t>1 Кейбір нейрондық желілер жүйке жүйесінің нейрондарының жұмысын модельдеуге арналған болса, нейрондық желілердің көпшілігі жасанды интеллектте байланыс моделін енгізу ретінде қолданылады.</w:t>
      </w:r>
    </w:p>
    <w:p w:rsidR="00BB663C" w:rsidRPr="002B0101" w:rsidRDefault="00144B51" w:rsidP="00796C2A">
      <w:pPr>
        <w:pStyle w:val="Style20"/>
        <w:widowControl/>
        <w:ind w:firstLine="567"/>
        <w:jc w:val="both"/>
        <w:rPr>
          <w:rStyle w:val="FontStyle60"/>
          <w:sz w:val="24"/>
          <w:szCs w:val="28"/>
          <w:lang w:eastAsia="en-US"/>
        </w:rPr>
      </w:pPr>
      <w:r>
        <w:rPr>
          <w:szCs w:val="28"/>
          <w:lang w:val="kk"/>
        </w:rPr>
        <w:t>2 Сызықтық емес функциялардың мысалы-шекті функция, сигмоидтық функция және көпмүшелік функция</w:t>
      </w:r>
      <w:r w:rsidRPr="002B0101">
        <w:rPr>
          <w:rStyle w:val="FontStyle60"/>
          <w:sz w:val="24"/>
          <w:szCs w:val="28"/>
          <w:lang w:val="kk" w:eastAsia="en-US"/>
        </w:rPr>
        <w:t>.</w:t>
      </w:r>
    </w:p>
    <w:p w:rsidR="002B0101" w:rsidRDefault="002B0101" w:rsidP="00796C2A">
      <w:pPr>
        <w:pStyle w:val="Style12"/>
        <w:widowControl/>
        <w:ind w:firstLine="567"/>
        <w:jc w:val="both"/>
        <w:rPr>
          <w:rStyle w:val="FontStyle69"/>
          <w:sz w:val="28"/>
          <w:szCs w:val="28"/>
          <w:lang w:eastAsia="en-US"/>
        </w:rPr>
      </w:pPr>
    </w:p>
    <w:p w:rsidR="00BB663C" w:rsidRDefault="00144B51" w:rsidP="00796C2A">
      <w:pPr>
        <w:pStyle w:val="Style12"/>
        <w:widowControl/>
        <w:ind w:firstLine="567"/>
        <w:jc w:val="both"/>
        <w:rPr>
          <w:rStyle w:val="FontStyle69"/>
          <w:sz w:val="24"/>
          <w:szCs w:val="24"/>
          <w:lang w:eastAsia="en-US"/>
        </w:rPr>
      </w:pPr>
      <w:r w:rsidRPr="00166E7B">
        <w:rPr>
          <w:rStyle w:val="FontStyle69"/>
          <w:sz w:val="24"/>
          <w:szCs w:val="24"/>
          <w:lang w:val="kk" w:eastAsia="en-US"/>
        </w:rPr>
        <w:t>[ДЕРЕККӨЗ: ISO / IEC 2382: 2015, 2120625, өзгертілген. Терминдер астында аббревиатуралар қосылды, терминге 3-5 ескертпелер жойылды]</w:t>
      </w:r>
    </w:p>
    <w:p w:rsidR="00166E7B" w:rsidRPr="00166E7B" w:rsidRDefault="00166E7B" w:rsidP="00796C2A">
      <w:pPr>
        <w:pStyle w:val="Style12"/>
        <w:widowControl/>
        <w:ind w:firstLine="567"/>
        <w:jc w:val="both"/>
        <w:rPr>
          <w:rStyle w:val="FontStyle69"/>
          <w:sz w:val="24"/>
          <w:szCs w:val="24"/>
          <w:lang w:eastAsia="en-US"/>
        </w:rPr>
      </w:pPr>
    </w:p>
    <w:p w:rsidR="002907DC" w:rsidRPr="001B10DA" w:rsidRDefault="00144B51" w:rsidP="00166E7B">
      <w:pPr>
        <w:pStyle w:val="Style9"/>
        <w:widowControl/>
        <w:ind w:firstLine="567"/>
        <w:jc w:val="both"/>
        <w:rPr>
          <w:sz w:val="28"/>
          <w:szCs w:val="28"/>
        </w:rPr>
      </w:pPr>
      <w:bookmarkStart w:id="3" w:name="bookmark4"/>
      <w:r w:rsidRPr="001B10DA">
        <w:rPr>
          <w:rStyle w:val="FontStyle70"/>
          <w:sz w:val="28"/>
          <w:szCs w:val="28"/>
          <w:lang w:val="kk" w:eastAsia="en-US"/>
        </w:rPr>
        <w:t>3</w:t>
      </w:r>
      <w:bookmarkEnd w:id="3"/>
      <w:r w:rsidRPr="001B10DA">
        <w:rPr>
          <w:rStyle w:val="FontStyle70"/>
          <w:sz w:val="28"/>
          <w:szCs w:val="28"/>
          <w:lang w:val="kk" w:eastAsia="en-US"/>
        </w:rPr>
        <w:t>.5 Талап:</w:t>
      </w:r>
      <w:r w:rsidR="00166E7B" w:rsidRPr="00166E7B">
        <w:rPr>
          <w:rStyle w:val="FontStyle70"/>
          <w:b w:val="0"/>
          <w:sz w:val="28"/>
          <w:szCs w:val="28"/>
          <w:lang w:val="kk" w:eastAsia="en-US"/>
        </w:rPr>
        <w:t xml:space="preserve"> Қажеттілікті және онымен байланысты шектеулер</w:t>
      </w:r>
      <w:r w:rsidRPr="001B10DA">
        <w:rPr>
          <w:sz w:val="28"/>
          <w:szCs w:val="28"/>
          <w:lang w:val="kk"/>
        </w:rPr>
        <w:t xml:space="preserve"> мен шарттарды аударатын немесе білдіретін мәлімдеме </w:t>
      </w:r>
    </w:p>
    <w:p w:rsidR="00166E7B" w:rsidRDefault="00166E7B" w:rsidP="00796C2A">
      <w:pPr>
        <w:pStyle w:val="Style21"/>
        <w:widowControl/>
        <w:ind w:firstLine="567"/>
        <w:jc w:val="both"/>
        <w:rPr>
          <w:rStyle w:val="FontStyle69"/>
          <w:sz w:val="28"/>
          <w:szCs w:val="28"/>
          <w:lang w:eastAsia="en-US"/>
        </w:rPr>
      </w:pPr>
    </w:p>
    <w:p w:rsidR="00BB663C" w:rsidRPr="00166E7B" w:rsidRDefault="00144B51" w:rsidP="00796C2A">
      <w:pPr>
        <w:pStyle w:val="Style21"/>
        <w:widowControl/>
        <w:ind w:firstLine="567"/>
        <w:jc w:val="both"/>
        <w:rPr>
          <w:rStyle w:val="FontStyle69"/>
          <w:sz w:val="24"/>
          <w:szCs w:val="24"/>
          <w:lang w:eastAsia="en-US"/>
        </w:rPr>
      </w:pPr>
      <w:r w:rsidRPr="00166E7B">
        <w:rPr>
          <w:rStyle w:val="FontStyle69"/>
          <w:sz w:val="24"/>
          <w:szCs w:val="24"/>
          <w:lang w:val="kk" w:eastAsia="en-US"/>
        </w:rPr>
        <w:t>[ДЕРЕККӨЗ: ISO/IEC/IEEE 15288:2015, 4.1.37]</w:t>
      </w:r>
    </w:p>
    <w:p w:rsidR="00166E7B" w:rsidRPr="00166E7B" w:rsidRDefault="00166E7B" w:rsidP="00796C2A">
      <w:pPr>
        <w:pStyle w:val="Style9"/>
        <w:widowControl/>
        <w:ind w:firstLine="567"/>
        <w:jc w:val="both"/>
        <w:rPr>
          <w:rStyle w:val="FontStyle70"/>
          <w:sz w:val="24"/>
          <w:szCs w:val="24"/>
          <w:lang w:eastAsia="en-US"/>
        </w:rPr>
      </w:pPr>
      <w:bookmarkStart w:id="4" w:name="bookmark5"/>
    </w:p>
    <w:bookmarkEnd w:id="4"/>
    <w:p w:rsidR="002907DC" w:rsidRPr="001B10DA" w:rsidRDefault="00144B51" w:rsidP="00166E7B">
      <w:pPr>
        <w:pStyle w:val="Style9"/>
        <w:widowControl/>
        <w:ind w:firstLine="567"/>
        <w:jc w:val="both"/>
        <w:rPr>
          <w:sz w:val="28"/>
          <w:szCs w:val="28"/>
        </w:rPr>
      </w:pPr>
      <w:r w:rsidRPr="001B10DA">
        <w:rPr>
          <w:rStyle w:val="FontStyle70"/>
          <w:sz w:val="28"/>
          <w:szCs w:val="28"/>
          <w:lang w:val="kk" w:eastAsia="en-US"/>
        </w:rPr>
        <w:t>3.6 Төзімділік:</w:t>
      </w:r>
      <w:r w:rsidRPr="001B10DA">
        <w:rPr>
          <w:sz w:val="28"/>
          <w:szCs w:val="28"/>
          <w:lang w:val="kk"/>
        </w:rPr>
        <w:t xml:space="preserve"> ЖИ жүйесінің кез-келген жағдайда өнімділік деңгейін ұстап тұруға мүмкіндігі</w:t>
      </w:r>
    </w:p>
    <w:p w:rsidR="002B0101" w:rsidRPr="002B0101" w:rsidRDefault="002B0101" w:rsidP="00796C2A">
      <w:pPr>
        <w:pStyle w:val="Style20"/>
        <w:widowControl/>
        <w:ind w:firstLine="567"/>
        <w:jc w:val="both"/>
        <w:rPr>
          <w:szCs w:val="28"/>
        </w:rPr>
      </w:pPr>
    </w:p>
    <w:p w:rsidR="00BB663C" w:rsidRPr="001B10DA" w:rsidRDefault="00144B51" w:rsidP="00796C2A">
      <w:pPr>
        <w:pStyle w:val="Style20"/>
        <w:widowControl/>
        <w:ind w:firstLine="567"/>
        <w:jc w:val="both"/>
        <w:rPr>
          <w:rStyle w:val="FontStyle60"/>
          <w:sz w:val="28"/>
          <w:szCs w:val="28"/>
          <w:lang w:eastAsia="en-US"/>
        </w:rPr>
      </w:pPr>
      <w:r>
        <w:rPr>
          <w:szCs w:val="28"/>
          <w:lang w:val="kk"/>
        </w:rPr>
        <w:t>Ескертпе: Осы құжат негізінен деректерді енгізу жағдайларын сипаттайды, мысалы, аймақтың өзгеруі, бірақ анықтама аппараттық құралдардың істен шығуын және басқа да жағдайларды болдырмайтындай кеңірек</w:t>
      </w:r>
      <w:r w:rsidRPr="001B10DA">
        <w:rPr>
          <w:rStyle w:val="FontStyle60"/>
          <w:sz w:val="28"/>
          <w:szCs w:val="28"/>
          <w:lang w:val="kk" w:eastAsia="en-US"/>
        </w:rPr>
        <w:t>.</w:t>
      </w:r>
    </w:p>
    <w:p w:rsidR="002B0101" w:rsidRDefault="002B0101" w:rsidP="00796C2A">
      <w:pPr>
        <w:pStyle w:val="Style9"/>
        <w:widowControl/>
        <w:ind w:firstLine="567"/>
        <w:jc w:val="both"/>
        <w:rPr>
          <w:rStyle w:val="FontStyle70"/>
          <w:sz w:val="28"/>
          <w:szCs w:val="28"/>
          <w:lang w:eastAsia="en-US"/>
        </w:rPr>
      </w:pPr>
    </w:p>
    <w:p w:rsidR="00BB663C" w:rsidRPr="001B10DA" w:rsidRDefault="00144B51" w:rsidP="00166E7B">
      <w:pPr>
        <w:pStyle w:val="Style9"/>
        <w:widowControl/>
        <w:ind w:firstLine="567"/>
        <w:jc w:val="both"/>
        <w:rPr>
          <w:rStyle w:val="FontStyle69"/>
          <w:sz w:val="28"/>
          <w:szCs w:val="28"/>
          <w:lang w:eastAsia="en-US"/>
        </w:rPr>
      </w:pPr>
      <w:r w:rsidRPr="001B10DA">
        <w:rPr>
          <w:rStyle w:val="FontStyle70"/>
          <w:sz w:val="28"/>
          <w:szCs w:val="28"/>
          <w:lang w:val="kk" w:eastAsia="en-US"/>
        </w:rPr>
        <w:t>3.7 Сынақ:</w:t>
      </w:r>
      <w:r w:rsidR="00166E7B" w:rsidRPr="00166E7B">
        <w:rPr>
          <w:rStyle w:val="FontStyle70"/>
          <w:b w:val="0"/>
          <w:sz w:val="28"/>
          <w:szCs w:val="28"/>
          <w:lang w:val="kk" w:eastAsia="en-US"/>
        </w:rPr>
        <w:t xml:space="preserve"> </w:t>
      </w:r>
      <w:r w:rsidR="00A238D5" w:rsidRPr="001B10DA">
        <w:rPr>
          <w:sz w:val="28"/>
          <w:szCs w:val="28"/>
          <w:lang w:val="kk"/>
        </w:rPr>
        <w:t xml:space="preserve"> Жүйе немесе компонент белгілі бір жағдайларда әрекет ететін әрекет, нәтижелер байқалады немесе жазылады, сонымен қатар жүйенің немесе компоненттің белгілі бір аспектісі сыналады</w:t>
      </w:r>
    </w:p>
    <w:p w:rsidR="00F66586" w:rsidRDefault="00F66586" w:rsidP="00796C2A">
      <w:pPr>
        <w:pStyle w:val="Style12"/>
        <w:widowControl/>
        <w:ind w:firstLine="567"/>
        <w:jc w:val="both"/>
        <w:rPr>
          <w:rStyle w:val="FontStyle69"/>
          <w:sz w:val="28"/>
          <w:szCs w:val="28"/>
          <w:lang w:eastAsia="en-US"/>
        </w:rPr>
      </w:pPr>
    </w:p>
    <w:p w:rsidR="00BB663C" w:rsidRPr="00F66586" w:rsidRDefault="00144B51" w:rsidP="00796C2A">
      <w:pPr>
        <w:pStyle w:val="Style12"/>
        <w:widowControl/>
        <w:ind w:firstLine="567"/>
        <w:jc w:val="both"/>
        <w:rPr>
          <w:rStyle w:val="FontStyle69"/>
          <w:sz w:val="24"/>
          <w:szCs w:val="24"/>
          <w:lang w:eastAsia="en-US"/>
        </w:rPr>
      </w:pPr>
      <w:r w:rsidRPr="00F66586">
        <w:rPr>
          <w:rStyle w:val="FontStyle69"/>
          <w:sz w:val="24"/>
          <w:szCs w:val="24"/>
          <w:lang w:val="kk" w:eastAsia="en-US"/>
        </w:rPr>
        <w:t>[ДЕРЕККӨЗ: ISO/IEC/IEEE 26513:2017, 3.42]</w:t>
      </w:r>
    </w:p>
    <w:p w:rsidR="00F66586" w:rsidRPr="00F66586" w:rsidRDefault="00F66586" w:rsidP="00796C2A">
      <w:pPr>
        <w:pStyle w:val="Style9"/>
        <w:widowControl/>
        <w:ind w:firstLine="567"/>
        <w:jc w:val="both"/>
        <w:rPr>
          <w:rStyle w:val="FontStyle70"/>
          <w:sz w:val="24"/>
          <w:szCs w:val="24"/>
          <w:lang w:eastAsia="en-US"/>
        </w:rPr>
      </w:pPr>
    </w:p>
    <w:p w:rsidR="00BB663C" w:rsidRPr="001B10DA" w:rsidRDefault="00144B51" w:rsidP="00F66586">
      <w:pPr>
        <w:pStyle w:val="Style9"/>
        <w:widowControl/>
        <w:ind w:firstLine="567"/>
        <w:jc w:val="both"/>
        <w:rPr>
          <w:rStyle w:val="FontStyle69"/>
          <w:sz w:val="28"/>
          <w:szCs w:val="28"/>
          <w:lang w:eastAsia="en-US"/>
        </w:rPr>
      </w:pPr>
      <w:r w:rsidRPr="001B10DA">
        <w:rPr>
          <w:rStyle w:val="FontStyle70"/>
          <w:sz w:val="28"/>
          <w:szCs w:val="28"/>
          <w:lang w:val="kk" w:eastAsia="en-US"/>
        </w:rPr>
        <w:t>3.8 Сынақ деректері:</w:t>
      </w:r>
      <w:r w:rsidR="00F66586" w:rsidRPr="00F66586">
        <w:rPr>
          <w:rStyle w:val="FontStyle70"/>
          <w:b w:val="0"/>
          <w:sz w:val="28"/>
          <w:szCs w:val="28"/>
          <w:lang w:val="kk" w:eastAsia="en-US"/>
        </w:rPr>
        <w:t>Машиналық оқытудың мүмкін болатын модельдерінің жиынтығынан таңдалған машинаны оқытудың соңғы моделін (ML) жалпылау қатесін бағалау үшін қолданылатын кіріс үлгілерінің жиынтығы</w:t>
      </w:r>
      <w:r w:rsidRPr="001B10DA">
        <w:rPr>
          <w:rStyle w:val="FontStyle69"/>
          <w:sz w:val="28"/>
          <w:szCs w:val="28"/>
          <w:lang w:val="kk" w:eastAsia="en-US"/>
        </w:rPr>
        <w:t xml:space="preserve"> (</w:t>
      </w:r>
      <w:hyperlink w:anchor="bookmark3" w:history="1">
        <w:r w:rsidRPr="001B10DA">
          <w:rPr>
            <w:rStyle w:val="FontStyle69"/>
            <w:color w:val="053CF5"/>
            <w:sz w:val="28"/>
            <w:szCs w:val="28"/>
            <w:u w:val="single"/>
            <w:lang w:val="kk" w:eastAsia="en-US"/>
          </w:rPr>
          <w:t>3.3</w:t>
        </w:r>
      </w:hyperlink>
      <w:r w:rsidRPr="001B10DA">
        <w:rPr>
          <w:rStyle w:val="FontStyle69"/>
          <w:sz w:val="28"/>
          <w:szCs w:val="28"/>
          <w:lang w:val="kk" w:eastAsia="en-US"/>
        </w:rPr>
        <w:t>)</w:t>
      </w:r>
    </w:p>
    <w:p w:rsidR="00F66586" w:rsidRPr="008A5A5B" w:rsidRDefault="00F66586" w:rsidP="00796C2A">
      <w:pPr>
        <w:pStyle w:val="Style12"/>
        <w:widowControl/>
        <w:ind w:firstLine="567"/>
        <w:jc w:val="both"/>
        <w:rPr>
          <w:rStyle w:val="FontStyle69"/>
          <w:sz w:val="24"/>
          <w:szCs w:val="24"/>
          <w:lang w:eastAsia="en-US"/>
        </w:rPr>
      </w:pPr>
    </w:p>
    <w:p w:rsidR="00BB663C" w:rsidRPr="00F66586" w:rsidRDefault="00144B51" w:rsidP="00796C2A">
      <w:pPr>
        <w:pStyle w:val="Style12"/>
        <w:widowControl/>
        <w:ind w:firstLine="567"/>
        <w:jc w:val="both"/>
        <w:rPr>
          <w:rStyle w:val="FontStyle69"/>
          <w:sz w:val="24"/>
          <w:szCs w:val="24"/>
          <w:lang w:eastAsia="en-US"/>
        </w:rPr>
      </w:pPr>
      <w:r w:rsidRPr="008A5A5B">
        <w:rPr>
          <w:rStyle w:val="FontStyle69"/>
          <w:sz w:val="24"/>
          <w:szCs w:val="24"/>
          <w:lang w:val="kk" w:eastAsia="en-US"/>
        </w:rPr>
        <w:t>[ДЕРЕККӨЗ: сілтеме [</w:t>
      </w:r>
      <w:hyperlink w:anchor="bookmark39" w:history="1">
        <w:r w:rsidRPr="00F66586">
          <w:rPr>
            <w:rStyle w:val="FontStyle69"/>
            <w:color w:val="053CF5"/>
            <w:sz w:val="24"/>
            <w:szCs w:val="24"/>
            <w:u w:val="single"/>
            <w:lang w:val="kk" w:eastAsia="en-US"/>
          </w:rPr>
          <w:t>2</w:t>
        </w:r>
      </w:hyperlink>
      <w:r w:rsidRPr="008A5A5B">
        <w:rPr>
          <w:rStyle w:val="FontStyle69"/>
          <w:sz w:val="24"/>
          <w:szCs w:val="24"/>
          <w:lang w:val="kk" w:eastAsia="en-US"/>
        </w:rPr>
        <w:t>]]</w:t>
      </w:r>
    </w:p>
    <w:p w:rsidR="00F66586" w:rsidRDefault="00F66586" w:rsidP="00796C2A">
      <w:pPr>
        <w:pStyle w:val="Style9"/>
        <w:widowControl/>
        <w:ind w:firstLine="567"/>
        <w:jc w:val="both"/>
        <w:rPr>
          <w:rStyle w:val="FontStyle70"/>
          <w:sz w:val="28"/>
          <w:szCs w:val="28"/>
          <w:lang w:eastAsia="en-US"/>
        </w:rPr>
      </w:pPr>
    </w:p>
    <w:p w:rsidR="00A238D5" w:rsidRDefault="00144B51" w:rsidP="009C5337">
      <w:pPr>
        <w:pStyle w:val="Style9"/>
        <w:widowControl/>
        <w:ind w:firstLine="567"/>
        <w:jc w:val="both"/>
        <w:rPr>
          <w:rStyle w:val="FontStyle69"/>
          <w:sz w:val="28"/>
          <w:szCs w:val="28"/>
          <w:lang w:eastAsia="en-US"/>
        </w:rPr>
      </w:pPr>
      <w:r w:rsidRPr="001B10DA">
        <w:rPr>
          <w:rStyle w:val="FontStyle70"/>
          <w:sz w:val="28"/>
          <w:szCs w:val="28"/>
          <w:lang w:val="kk" w:eastAsia="en-US"/>
        </w:rPr>
        <w:t>3.9 Оқытуға арналған мәліметтер жиынтығы:</w:t>
      </w:r>
      <w:r w:rsidR="009C5337" w:rsidRPr="009C5337">
        <w:rPr>
          <w:rStyle w:val="FontStyle70"/>
          <w:b w:val="0"/>
          <w:sz w:val="28"/>
          <w:szCs w:val="28"/>
          <w:lang w:val="kk" w:eastAsia="en-US"/>
        </w:rPr>
        <w:t xml:space="preserve"> Машиналық оқыту моделіне сәйкес келетін үлгілер жиынтығы.</w:t>
      </w:r>
    </w:p>
    <w:p w:rsidR="008A5A5B" w:rsidRPr="001B10DA" w:rsidRDefault="008A5A5B" w:rsidP="009C5337">
      <w:pPr>
        <w:pStyle w:val="Style9"/>
        <w:widowControl/>
        <w:ind w:firstLine="567"/>
        <w:jc w:val="both"/>
        <w:rPr>
          <w:rStyle w:val="FontStyle69"/>
          <w:sz w:val="28"/>
          <w:szCs w:val="28"/>
          <w:lang w:eastAsia="en-US"/>
        </w:rPr>
      </w:pPr>
    </w:p>
    <w:p w:rsidR="00BB663C" w:rsidRPr="001B10DA" w:rsidRDefault="00144B51" w:rsidP="008A5A5B">
      <w:pPr>
        <w:pStyle w:val="Style9"/>
        <w:widowControl/>
        <w:ind w:firstLine="567"/>
        <w:jc w:val="both"/>
        <w:rPr>
          <w:rStyle w:val="FontStyle69"/>
          <w:sz w:val="28"/>
          <w:szCs w:val="28"/>
          <w:lang w:eastAsia="en-US"/>
        </w:rPr>
      </w:pPr>
      <w:bookmarkStart w:id="5" w:name="bookmark6"/>
      <w:r w:rsidRPr="001B10DA">
        <w:rPr>
          <w:rStyle w:val="FontStyle70"/>
          <w:sz w:val="28"/>
          <w:szCs w:val="28"/>
          <w:lang w:val="kk" w:eastAsia="en-US"/>
        </w:rPr>
        <w:t>3</w:t>
      </w:r>
      <w:bookmarkEnd w:id="5"/>
      <w:r w:rsidRPr="001B10DA">
        <w:rPr>
          <w:rStyle w:val="FontStyle70"/>
          <w:sz w:val="28"/>
          <w:szCs w:val="28"/>
          <w:lang w:val="kk" w:eastAsia="en-US"/>
        </w:rPr>
        <w:t>.10 Дұрыстығын тексеру:</w:t>
      </w:r>
      <w:r w:rsidR="0060714E">
        <w:rPr>
          <w:sz w:val="28"/>
          <w:szCs w:val="28"/>
          <w:lang w:val="kk"/>
        </w:rPr>
        <w:t xml:space="preserve"> Нақты болжамды пайдалану немесе қолдану үшін </w:t>
      </w:r>
      <w:r w:rsidR="008A6A74" w:rsidRPr="001B10DA">
        <w:rPr>
          <w:rStyle w:val="FontStyle67"/>
          <w:sz w:val="28"/>
          <w:szCs w:val="28"/>
          <w:lang w:val="kk" w:eastAsia="en-US"/>
        </w:rPr>
        <w:t>талаптардың</w:t>
      </w:r>
      <w:r w:rsidRPr="001B10DA">
        <w:rPr>
          <w:rStyle w:val="FontStyle69"/>
          <w:sz w:val="28"/>
          <w:szCs w:val="28"/>
          <w:lang w:val="kk" w:eastAsia="en-US"/>
        </w:rPr>
        <w:t xml:space="preserve"> (3.5) орындалғаны туралы объективті куәліктерді ұсыну арқылы растау</w:t>
      </w:r>
      <w:hyperlink w:anchor="bookmark4" w:history="1">
        <w:r w:rsidRPr="001B10DA">
          <w:rPr>
            <w:rStyle w:val="a3"/>
            <w:color w:val="053CF5"/>
            <w:sz w:val="28"/>
            <w:szCs w:val="28"/>
            <w:lang w:val="kk" w:eastAsia="en-US"/>
          </w:rPr>
          <w:t>bookmark4</w:t>
        </w:r>
      </w:hyperlink>
    </w:p>
    <w:p w:rsidR="008A5A5B" w:rsidRDefault="008A5A5B" w:rsidP="00796C2A">
      <w:pPr>
        <w:pStyle w:val="Style12"/>
        <w:widowControl/>
        <w:ind w:firstLine="567"/>
        <w:jc w:val="both"/>
        <w:rPr>
          <w:rStyle w:val="FontStyle69"/>
          <w:sz w:val="24"/>
          <w:szCs w:val="24"/>
          <w:lang w:eastAsia="en-US"/>
        </w:rPr>
      </w:pPr>
    </w:p>
    <w:p w:rsidR="00BB663C" w:rsidRPr="008A5A5B" w:rsidRDefault="00144B51" w:rsidP="00796C2A">
      <w:pPr>
        <w:pStyle w:val="Style12"/>
        <w:widowControl/>
        <w:ind w:firstLine="567"/>
        <w:jc w:val="both"/>
        <w:rPr>
          <w:rStyle w:val="FontStyle69"/>
          <w:sz w:val="24"/>
          <w:szCs w:val="24"/>
          <w:lang w:eastAsia="en-US"/>
        </w:rPr>
      </w:pPr>
      <w:r w:rsidRPr="008A5A5B">
        <w:rPr>
          <w:rStyle w:val="FontStyle69"/>
          <w:sz w:val="24"/>
          <w:szCs w:val="24"/>
          <w:lang w:val="kk" w:eastAsia="en-US"/>
        </w:rPr>
        <w:t>[ДЕРЕККӨЗ: ISO/IEC 25000: 2014, 4.41, өзгертілген. Терминнің 1-ескертпесі алынып тасталды.]</w:t>
      </w:r>
    </w:p>
    <w:p w:rsidR="008A5A5B" w:rsidRDefault="008A5A5B" w:rsidP="00796C2A">
      <w:pPr>
        <w:pStyle w:val="Style12"/>
        <w:widowControl/>
        <w:ind w:firstLine="567"/>
        <w:jc w:val="both"/>
        <w:rPr>
          <w:rStyle w:val="FontStyle70"/>
          <w:sz w:val="28"/>
          <w:szCs w:val="28"/>
          <w:lang w:eastAsia="en-US"/>
        </w:rPr>
      </w:pPr>
      <w:bookmarkStart w:id="6" w:name="bookmark7"/>
    </w:p>
    <w:p w:rsidR="008A6A74" w:rsidRPr="001B10DA" w:rsidRDefault="00144B51" w:rsidP="008A5A5B">
      <w:pPr>
        <w:pStyle w:val="Style12"/>
        <w:widowControl/>
        <w:ind w:firstLine="567"/>
        <w:jc w:val="both"/>
        <w:rPr>
          <w:sz w:val="28"/>
          <w:szCs w:val="28"/>
        </w:rPr>
      </w:pPr>
      <w:r w:rsidRPr="001B10DA">
        <w:rPr>
          <w:rStyle w:val="FontStyle70"/>
          <w:sz w:val="28"/>
          <w:szCs w:val="28"/>
          <w:lang w:val="kk" w:eastAsia="en-US"/>
        </w:rPr>
        <w:t>3</w:t>
      </w:r>
      <w:bookmarkEnd w:id="6"/>
      <w:r w:rsidRPr="001B10DA">
        <w:rPr>
          <w:rStyle w:val="FontStyle70"/>
          <w:sz w:val="28"/>
          <w:szCs w:val="28"/>
          <w:lang w:val="kk" w:eastAsia="en-US"/>
        </w:rPr>
        <w:t>.11 Тексеру деректері:</w:t>
      </w:r>
      <w:r w:rsidR="008A5A5B" w:rsidRPr="008A5A5B">
        <w:rPr>
          <w:rStyle w:val="FontStyle70"/>
          <w:b w:val="0"/>
          <w:sz w:val="28"/>
          <w:szCs w:val="28"/>
          <w:lang w:val="kk" w:eastAsia="en-US"/>
        </w:rPr>
        <w:t xml:space="preserve"> Машиналық оқытудың мүмкін моделін болжау қатесін бағалау үшін қолданылатын үлгілердің (3.3) ішкі жиынтығы</w:t>
      </w:r>
      <w:hyperlink w:anchor="bookmark3" w:history="1">
        <w:r w:rsidRPr="001B10DA">
          <w:rPr>
            <w:rStyle w:val="a3"/>
            <w:color w:val="053CF5"/>
            <w:sz w:val="28"/>
            <w:szCs w:val="28"/>
            <w:lang w:val="kk" w:eastAsia="en-US"/>
          </w:rPr>
          <w:t>bookmark3</w:t>
        </w:r>
      </w:hyperlink>
      <w:r w:rsidRPr="001B10DA">
        <w:rPr>
          <w:sz w:val="28"/>
          <w:szCs w:val="28"/>
          <w:lang w:val="kk"/>
        </w:rPr>
        <w:t>.</w:t>
      </w:r>
    </w:p>
    <w:p w:rsidR="002B0101" w:rsidRDefault="002B0101" w:rsidP="00796C2A">
      <w:pPr>
        <w:pStyle w:val="Style12"/>
        <w:widowControl/>
        <w:ind w:firstLine="567"/>
        <w:jc w:val="both"/>
        <w:rPr>
          <w:sz w:val="28"/>
          <w:szCs w:val="28"/>
        </w:rPr>
      </w:pPr>
    </w:p>
    <w:p w:rsidR="008A6A74" w:rsidRPr="008A5A5B" w:rsidRDefault="00144B51" w:rsidP="00796C2A">
      <w:pPr>
        <w:pStyle w:val="Style12"/>
        <w:widowControl/>
        <w:ind w:firstLine="567"/>
        <w:jc w:val="both"/>
        <w:rPr>
          <w:rStyle w:val="FontStyle69"/>
          <w:sz w:val="24"/>
          <w:szCs w:val="24"/>
          <w:lang w:eastAsia="en-US"/>
        </w:rPr>
      </w:pPr>
      <w:r w:rsidRPr="008A5A5B">
        <w:rPr>
          <w:lang w:val="kk"/>
        </w:rPr>
        <w:t xml:space="preserve">Ескертпе Машиналық оқыту моделінің (ML) </w:t>
      </w:r>
      <w:r w:rsidRPr="008A5A5B">
        <w:rPr>
          <w:rStyle w:val="FontStyle67"/>
          <w:sz w:val="24"/>
          <w:szCs w:val="24"/>
          <w:lang w:val="kk" w:eastAsia="en-US"/>
        </w:rPr>
        <w:t>дұрыстығын тексеру</w:t>
      </w:r>
      <w:r w:rsidR="00BB663C" w:rsidRPr="008A5A5B">
        <w:rPr>
          <w:rStyle w:val="FontStyle69"/>
          <w:sz w:val="24"/>
          <w:szCs w:val="24"/>
          <w:lang w:val="kk" w:eastAsia="en-US"/>
        </w:rPr>
        <w:t xml:space="preserve"> (</w:t>
      </w:r>
      <w:hyperlink w:anchor="bookmark6" w:history="1">
        <w:r w:rsidR="00BB663C" w:rsidRPr="008A5A5B">
          <w:rPr>
            <w:rStyle w:val="FontStyle69"/>
            <w:color w:val="053CF5"/>
            <w:sz w:val="24"/>
            <w:szCs w:val="24"/>
            <w:u w:val="single"/>
            <w:lang w:val="kk" w:eastAsia="en-US"/>
          </w:rPr>
          <w:t>3.10</w:t>
        </w:r>
      </w:hyperlink>
      <w:r w:rsidR="00BB663C" w:rsidRPr="008A5A5B">
        <w:rPr>
          <w:rStyle w:val="FontStyle69"/>
          <w:sz w:val="24"/>
          <w:szCs w:val="24"/>
          <w:lang w:val="kk" w:eastAsia="en-US"/>
        </w:rPr>
        <w:t xml:space="preserve">) </w:t>
      </w:r>
      <w:r w:rsidRPr="008A5A5B">
        <w:rPr>
          <w:lang w:val="kk"/>
        </w:rPr>
        <w:t>ML моделін</w:t>
      </w:r>
      <w:r w:rsidR="00BB663C" w:rsidRPr="008A5A5B">
        <w:rPr>
          <w:rStyle w:val="FontStyle69"/>
          <w:sz w:val="24"/>
          <w:szCs w:val="24"/>
          <w:lang w:val="kk" w:eastAsia="en-US"/>
        </w:rPr>
        <w:t xml:space="preserve"> таңдау үшін қолданылуы мүмкін. </w:t>
      </w:r>
    </w:p>
    <w:p w:rsidR="002B0101" w:rsidRPr="008A5A5B" w:rsidRDefault="002B0101" w:rsidP="00796C2A">
      <w:pPr>
        <w:pStyle w:val="Style12"/>
        <w:widowControl/>
        <w:ind w:firstLine="567"/>
        <w:jc w:val="both"/>
        <w:rPr>
          <w:rStyle w:val="FontStyle69"/>
          <w:sz w:val="24"/>
          <w:szCs w:val="24"/>
          <w:lang w:eastAsia="en-US"/>
        </w:rPr>
      </w:pPr>
    </w:p>
    <w:p w:rsidR="00BB663C" w:rsidRDefault="00144B51" w:rsidP="00796C2A">
      <w:pPr>
        <w:pStyle w:val="Style12"/>
        <w:widowControl/>
        <w:ind w:firstLine="567"/>
        <w:jc w:val="both"/>
        <w:rPr>
          <w:rStyle w:val="FontStyle69"/>
          <w:sz w:val="24"/>
          <w:szCs w:val="24"/>
          <w:lang w:eastAsia="en-US"/>
        </w:rPr>
      </w:pPr>
      <w:r w:rsidRPr="008A5A5B">
        <w:rPr>
          <w:rStyle w:val="FontStyle69"/>
          <w:sz w:val="24"/>
          <w:szCs w:val="24"/>
          <w:lang w:val="kk" w:eastAsia="en-US"/>
        </w:rPr>
        <w:t>[ДЕРЕККӨЗ: сілтеме [</w:t>
      </w:r>
      <w:hyperlink w:anchor="bookmark39" w:history="1">
        <w:r w:rsidRPr="008A5A5B">
          <w:rPr>
            <w:rStyle w:val="FontStyle69"/>
            <w:color w:val="053CF5"/>
            <w:sz w:val="24"/>
            <w:szCs w:val="24"/>
            <w:lang w:val="kk" w:eastAsia="en-US"/>
          </w:rPr>
          <w:t>2</w:t>
        </w:r>
      </w:hyperlink>
      <w:r w:rsidRPr="008A5A5B">
        <w:rPr>
          <w:rStyle w:val="FontStyle69"/>
          <w:sz w:val="24"/>
          <w:szCs w:val="24"/>
          <w:lang w:val="kk" w:eastAsia="en-US"/>
        </w:rPr>
        <w:t>]]</w:t>
      </w:r>
    </w:p>
    <w:p w:rsidR="008A5A5B" w:rsidRPr="008A5A5B" w:rsidRDefault="008A5A5B" w:rsidP="00796C2A">
      <w:pPr>
        <w:pStyle w:val="Style12"/>
        <w:widowControl/>
        <w:ind w:firstLine="567"/>
        <w:jc w:val="both"/>
        <w:rPr>
          <w:rStyle w:val="FontStyle69"/>
          <w:sz w:val="24"/>
          <w:szCs w:val="24"/>
          <w:lang w:eastAsia="en-US"/>
        </w:rPr>
      </w:pPr>
    </w:p>
    <w:p w:rsidR="00BB663C" w:rsidRPr="001B10DA" w:rsidRDefault="00144B51" w:rsidP="008A5A5B">
      <w:pPr>
        <w:pStyle w:val="Style9"/>
        <w:widowControl/>
        <w:ind w:firstLine="567"/>
        <w:jc w:val="both"/>
        <w:rPr>
          <w:rStyle w:val="FontStyle69"/>
          <w:sz w:val="28"/>
          <w:szCs w:val="28"/>
          <w:lang w:eastAsia="en-US"/>
        </w:rPr>
      </w:pPr>
      <w:r w:rsidRPr="001B10DA">
        <w:rPr>
          <w:rStyle w:val="FontStyle70"/>
          <w:sz w:val="28"/>
          <w:szCs w:val="28"/>
          <w:lang w:val="kk" w:eastAsia="en-US"/>
        </w:rPr>
        <w:t>3.12 Верификация:</w:t>
      </w:r>
      <w:r w:rsidR="003023E3" w:rsidRPr="001B10DA">
        <w:rPr>
          <w:sz w:val="28"/>
          <w:szCs w:val="28"/>
          <w:lang w:val="kk"/>
        </w:rPr>
        <w:t xml:space="preserve"> Көрсетілген талаптардың орындалғаны туралы объективті куәліктерді ұсыну арқылы растау</w:t>
      </w:r>
    </w:p>
    <w:p w:rsidR="008A5A5B" w:rsidRDefault="008A5A5B" w:rsidP="00796C2A">
      <w:pPr>
        <w:pStyle w:val="Style12"/>
        <w:widowControl/>
        <w:ind w:firstLine="567"/>
        <w:jc w:val="both"/>
        <w:rPr>
          <w:rStyle w:val="FontStyle69"/>
          <w:sz w:val="28"/>
          <w:szCs w:val="28"/>
          <w:lang w:eastAsia="en-US"/>
        </w:rPr>
      </w:pPr>
    </w:p>
    <w:p w:rsidR="00BB663C" w:rsidRPr="008A5A5B" w:rsidRDefault="00144B51" w:rsidP="00796C2A">
      <w:pPr>
        <w:pStyle w:val="Style12"/>
        <w:widowControl/>
        <w:ind w:firstLine="567"/>
        <w:jc w:val="both"/>
        <w:rPr>
          <w:rStyle w:val="FontStyle69"/>
          <w:sz w:val="24"/>
          <w:szCs w:val="24"/>
          <w:lang w:eastAsia="en-US"/>
        </w:rPr>
      </w:pPr>
      <w:r w:rsidRPr="008A5A5B">
        <w:rPr>
          <w:rStyle w:val="FontStyle69"/>
          <w:sz w:val="24"/>
          <w:szCs w:val="24"/>
          <w:lang w:val="kk" w:eastAsia="en-US"/>
        </w:rPr>
        <w:t>[ДЕРЕККӨЗ: ISO / IEC 25000: 2014, 4.43, өзгертілген. Терминнің 1-ескертпесі алынып тасталды.]</w:t>
      </w:r>
    </w:p>
    <w:p w:rsidR="002B0101" w:rsidRDefault="002B0101" w:rsidP="00796C2A">
      <w:pPr>
        <w:pStyle w:val="Style29"/>
        <w:widowControl/>
        <w:ind w:firstLine="567"/>
        <w:jc w:val="both"/>
        <w:rPr>
          <w:rStyle w:val="FontStyle63"/>
          <w:sz w:val="28"/>
          <w:szCs w:val="28"/>
          <w:lang w:eastAsia="en-US"/>
        </w:rPr>
      </w:pPr>
      <w:bookmarkStart w:id="7" w:name="bookmark8"/>
    </w:p>
    <w:p w:rsidR="00FA0CDA" w:rsidRPr="001B10DA" w:rsidRDefault="00144B51" w:rsidP="00796C2A">
      <w:pPr>
        <w:pStyle w:val="Style29"/>
        <w:widowControl/>
        <w:ind w:firstLine="567"/>
        <w:jc w:val="both"/>
        <w:rPr>
          <w:rStyle w:val="FontStyle70"/>
          <w:sz w:val="28"/>
          <w:szCs w:val="28"/>
          <w:lang w:eastAsia="en-US"/>
        </w:rPr>
      </w:pPr>
      <w:r w:rsidRPr="001B10DA">
        <w:rPr>
          <w:rStyle w:val="FontStyle63"/>
          <w:sz w:val="28"/>
          <w:szCs w:val="28"/>
          <w:lang w:val="kk" w:eastAsia="en-US"/>
        </w:rPr>
        <w:t xml:space="preserve">4 </w:t>
      </w:r>
      <w:bookmarkEnd w:id="7"/>
      <w:r w:rsidRPr="001B10DA">
        <w:rPr>
          <w:rStyle w:val="FontStyle63"/>
          <w:sz w:val="28"/>
          <w:szCs w:val="28"/>
          <w:lang w:val="kk" w:eastAsia="en-US"/>
        </w:rPr>
        <w:t>Нейрондық желілердің тұрақтылығын бағалаудың қолданыстағы әдістеріне шолу</w:t>
      </w:r>
    </w:p>
    <w:p w:rsidR="00635EBE" w:rsidRPr="0043607E" w:rsidRDefault="00635EBE" w:rsidP="00796C2A">
      <w:pPr>
        <w:pStyle w:val="Style29"/>
        <w:widowControl/>
        <w:ind w:firstLine="567"/>
        <w:jc w:val="both"/>
        <w:rPr>
          <w:rStyle w:val="FontStyle63"/>
          <w:sz w:val="28"/>
          <w:szCs w:val="28"/>
          <w:lang w:val="kk-KZ" w:eastAsia="en-US"/>
        </w:rPr>
      </w:pPr>
    </w:p>
    <w:p w:rsidR="00BB663C" w:rsidRPr="00144B51" w:rsidRDefault="00144B51" w:rsidP="00796C2A">
      <w:pPr>
        <w:pStyle w:val="Style29"/>
        <w:widowControl/>
        <w:ind w:firstLine="567"/>
        <w:jc w:val="both"/>
        <w:rPr>
          <w:rStyle w:val="FontStyle63"/>
          <w:sz w:val="28"/>
          <w:szCs w:val="28"/>
          <w:lang w:val="kk-KZ" w:eastAsia="en-US"/>
        </w:rPr>
      </w:pPr>
      <w:r w:rsidRPr="001B10DA">
        <w:rPr>
          <w:rStyle w:val="FontStyle63"/>
          <w:sz w:val="28"/>
          <w:szCs w:val="28"/>
          <w:lang w:val="kk" w:eastAsia="en-US"/>
        </w:rPr>
        <w:t>4.1 Жалпы ережелер</w:t>
      </w:r>
    </w:p>
    <w:p w:rsidR="00BB663C" w:rsidRPr="00144B51" w:rsidRDefault="00144B51" w:rsidP="00796C2A">
      <w:pPr>
        <w:pStyle w:val="Style8"/>
        <w:widowControl/>
        <w:ind w:firstLine="567"/>
        <w:jc w:val="both"/>
        <w:rPr>
          <w:rStyle w:val="FontStyle70"/>
          <w:sz w:val="28"/>
          <w:szCs w:val="28"/>
          <w:lang w:val="kk-KZ" w:eastAsia="en-US"/>
        </w:rPr>
      </w:pPr>
      <w:r w:rsidRPr="001B10DA">
        <w:rPr>
          <w:rStyle w:val="FontStyle70"/>
          <w:sz w:val="28"/>
          <w:szCs w:val="28"/>
          <w:lang w:val="kk" w:eastAsia="en-US"/>
        </w:rPr>
        <w:t>4.1.1 Тұрақтылық ұғымы</w:t>
      </w:r>
    </w:p>
    <w:p w:rsidR="00AC4637"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Тұрақтылық мақсаттары </w:t>
      </w:r>
      <w:r>
        <w:rPr>
          <w:rStyle w:val="FontStyle69"/>
          <w:sz w:val="28"/>
          <w:szCs w:val="28"/>
          <w:lang w:val="kk" w:eastAsia="en-US"/>
        </w:rPr>
        <w:t>«</w:t>
      </w:r>
      <w:r w:rsidRPr="001B10DA">
        <w:rPr>
          <w:rStyle w:val="FontStyle69"/>
          <w:sz w:val="28"/>
          <w:szCs w:val="28"/>
          <w:lang w:val="kk" w:eastAsia="en-US"/>
        </w:rPr>
        <w:t xml:space="preserve"> жүйе қаншалықты тұрақты болуы керек?</w:t>
      </w:r>
      <w:r>
        <w:rPr>
          <w:rStyle w:val="FontStyle69"/>
          <w:sz w:val="28"/>
          <w:szCs w:val="28"/>
          <w:lang w:val="kk" w:eastAsia="en-US"/>
        </w:rPr>
        <w:t>»</w:t>
      </w:r>
      <w:r w:rsidRPr="001B10DA">
        <w:rPr>
          <w:rStyle w:val="FontStyle69"/>
          <w:sz w:val="28"/>
          <w:szCs w:val="28"/>
          <w:lang w:val="kk" w:eastAsia="en-US"/>
        </w:rPr>
        <w:t>немесе</w:t>
      </w:r>
      <w:r>
        <w:rPr>
          <w:rStyle w:val="FontStyle69"/>
          <w:sz w:val="28"/>
          <w:szCs w:val="28"/>
          <w:lang w:val="kk" w:eastAsia="en-US"/>
        </w:rPr>
        <w:t>»</w:t>
      </w:r>
      <w:r w:rsidRPr="001B10DA">
        <w:rPr>
          <w:rStyle w:val="FontStyle69"/>
          <w:sz w:val="28"/>
          <w:szCs w:val="28"/>
          <w:lang w:val="kk" w:eastAsia="en-US"/>
        </w:rPr>
        <w:t xml:space="preserve"> тұрақтылықтың қандай қасиеттері қызығушылық тудырады?</w:t>
      </w:r>
      <w:r>
        <w:rPr>
          <w:rStyle w:val="FontStyle69"/>
          <w:sz w:val="28"/>
          <w:szCs w:val="28"/>
          <w:lang w:val="kk" w:eastAsia="en-US"/>
        </w:rPr>
        <w:t>»</w:t>
      </w:r>
      <w:r w:rsidRPr="001B10DA">
        <w:rPr>
          <w:rStyle w:val="FontStyle69"/>
          <w:sz w:val="28"/>
          <w:szCs w:val="28"/>
          <w:lang w:val="kk" w:eastAsia="en-US"/>
        </w:rPr>
        <w:t>. Тұрақтылық қасиеттері типтік операцияларда күтілетін мәліметтерге қарағанда жүйенің атиптік емес мәліметтермен жұмыс істеу дәрежесін көрсетеді.</w:t>
      </w:r>
    </w:p>
    <w:p w:rsidR="00AC4637" w:rsidRPr="00144B51" w:rsidRDefault="00144B51" w:rsidP="00796C2A">
      <w:pPr>
        <w:pStyle w:val="Style8"/>
        <w:widowControl/>
        <w:ind w:firstLine="567"/>
        <w:jc w:val="both"/>
        <w:rPr>
          <w:rStyle w:val="FontStyle70"/>
          <w:sz w:val="28"/>
          <w:szCs w:val="28"/>
          <w:lang w:val="kk" w:eastAsia="en-US"/>
        </w:rPr>
      </w:pPr>
      <w:bookmarkStart w:id="8" w:name="bookmark9"/>
      <w:r w:rsidRPr="001B10DA">
        <w:rPr>
          <w:rStyle w:val="FontStyle70"/>
          <w:sz w:val="28"/>
          <w:szCs w:val="28"/>
          <w:lang w:val="kk" w:eastAsia="en-US"/>
        </w:rPr>
        <w:t>4</w:t>
      </w:r>
      <w:bookmarkEnd w:id="8"/>
      <w:r w:rsidRPr="001B10DA">
        <w:rPr>
          <w:rStyle w:val="FontStyle70"/>
          <w:sz w:val="28"/>
          <w:szCs w:val="28"/>
          <w:lang w:val="kk" w:eastAsia="en-US"/>
        </w:rPr>
        <w:t>.1.2 Тұрақтылықты бағалау процесін типтік ұйымдастыру</w:t>
      </w:r>
    </w:p>
    <w:p w:rsidR="00AC4637"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Бұл бөлімде жіктеу, интерполяция және басқа да күрделі тапсырмалар сияқты ЖИ қолданбаларының әртүрлі кластары үшін нейрондық желілердің тұрақтылығы қалай бағаланатыны түсіндіріледі.</w:t>
      </w:r>
    </w:p>
    <w:p w:rsidR="00BB663C"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Объективті ақпаратты қолдана отырып, нейрондық желілердің тұрақтылығын бағалаудың әртүрлі тәсілдері бар. Нейрондық желінің тұрақтылығын (немесе басқа әдісті) анықтауға арналған әдеттегі жұмыс процесі </w:t>
      </w:r>
      <w:hyperlink w:anchor="bookmark10" w:history="1">
        <w:r w:rsidRPr="001B10DA">
          <w:rPr>
            <w:rStyle w:val="FontStyle69"/>
            <w:color w:val="053CF5"/>
            <w:sz w:val="28"/>
            <w:szCs w:val="28"/>
            <w:u w:val="single"/>
            <w:lang w:val="kk" w:eastAsia="en-US"/>
          </w:rPr>
          <w:t>1-суретте</w:t>
        </w:r>
      </w:hyperlink>
      <w:r w:rsidRPr="001B10DA">
        <w:rPr>
          <w:rStyle w:val="FontStyle69"/>
          <w:sz w:val="28"/>
          <w:szCs w:val="28"/>
          <w:lang w:val="kk" w:eastAsia="en-US"/>
        </w:rPr>
        <w:t xml:space="preserve"> көрсетілген.</w:t>
      </w:r>
    </w:p>
    <w:p w:rsidR="00BB663C" w:rsidRPr="00144B51" w:rsidRDefault="00BB663C" w:rsidP="00796C2A">
      <w:pPr>
        <w:pStyle w:val="Style34"/>
        <w:widowControl/>
        <w:ind w:firstLine="567"/>
        <w:jc w:val="both"/>
        <w:rPr>
          <w:rStyle w:val="FontStyle55"/>
          <w:rFonts w:ascii="Times New Roman" w:hAnsi="Times New Roman" w:cs="Times New Roman"/>
          <w:color w:val="4D5E70"/>
          <w:sz w:val="28"/>
          <w:szCs w:val="28"/>
          <w:lang w:val="kk" w:eastAsia="en-US"/>
        </w:rPr>
      </w:pPr>
    </w:p>
    <w:p w:rsidR="00BB663C" w:rsidRPr="00D32E91" w:rsidRDefault="005B5DCD" w:rsidP="00796C2A">
      <w:pPr>
        <w:pStyle w:val="Style34"/>
        <w:widowControl/>
        <w:ind w:firstLine="567"/>
        <w:jc w:val="center"/>
        <w:rPr>
          <w:rStyle w:val="FontStyle55"/>
          <w:rFonts w:ascii="Times New Roman" w:hAnsi="Times New Roman" w:cs="Times New Roman"/>
          <w:color w:val="4D5E70"/>
          <w:sz w:val="28"/>
          <w:szCs w:val="28"/>
          <w:lang w:eastAsia="en-US"/>
        </w:rPr>
      </w:pPr>
      <w:r>
        <w:rPr>
          <w:b/>
          <w:bCs/>
          <w:noProof/>
          <w:color w:val="4D5E70"/>
          <w:sz w:val="28"/>
          <w:szCs w:val="28"/>
        </w:rPr>
        <w:lastRenderedPageBreak/>
        <w:drawing>
          <wp:inline distT="0" distB="0" distL="0" distR="0">
            <wp:extent cx="5972810" cy="8829675"/>
            <wp:effectExtent l="0" t="0" r="889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2810" cy="8829675"/>
                    </a:xfrm>
                    <a:prstGeom prst="rect">
                      <a:avLst/>
                    </a:prstGeom>
                    <a:noFill/>
                    <a:ln>
                      <a:noFill/>
                    </a:ln>
                  </pic:spPr>
                </pic:pic>
              </a:graphicData>
            </a:graphic>
          </wp:inline>
        </w:drawing>
      </w:r>
    </w:p>
    <w:p w:rsidR="00BB663C" w:rsidRPr="006C7382" w:rsidRDefault="00144B51" w:rsidP="00796C2A">
      <w:pPr>
        <w:pStyle w:val="Style41"/>
        <w:widowControl/>
        <w:ind w:firstLine="567"/>
        <w:jc w:val="both"/>
        <w:rPr>
          <w:rStyle w:val="FontStyle57"/>
          <w:sz w:val="24"/>
          <w:szCs w:val="24"/>
          <w:lang w:val="kk-KZ" w:eastAsia="en-US"/>
        </w:rPr>
      </w:pPr>
      <w:r w:rsidRPr="006C7382">
        <w:rPr>
          <w:rStyle w:val="FontStyle57"/>
          <w:sz w:val="24"/>
          <w:szCs w:val="24"/>
          <w:lang w:val="kk" w:eastAsia="en-US"/>
        </w:rPr>
        <w:t>Шартты белгіленулер:</w:t>
      </w:r>
    </w:p>
    <w:tbl>
      <w:tblPr>
        <w:tblW w:w="0" w:type="auto"/>
        <w:tblInd w:w="817" w:type="dxa"/>
        <w:tblLook w:val="04A0" w:firstRow="1" w:lastRow="0" w:firstColumn="1" w:lastColumn="0" w:noHBand="0" w:noVBand="1"/>
      </w:tblPr>
      <w:tblGrid>
        <w:gridCol w:w="1276"/>
        <w:gridCol w:w="7763"/>
      </w:tblGrid>
      <w:tr w:rsidR="00C61A5D" w:rsidRPr="00144B51" w:rsidTr="008D799F">
        <w:tc>
          <w:tcPr>
            <w:tcW w:w="1276" w:type="dxa"/>
            <w:shd w:val="clear" w:color="auto" w:fill="auto"/>
          </w:tcPr>
          <w:p w:rsidR="006C7382" w:rsidRPr="00B1629C" w:rsidRDefault="00144B51" w:rsidP="00796C2A">
            <w:pPr>
              <w:pStyle w:val="Style41"/>
              <w:widowControl/>
              <w:ind w:firstLine="567"/>
              <w:jc w:val="both"/>
              <w:rPr>
                <w:rStyle w:val="FontStyle57"/>
                <w:sz w:val="24"/>
                <w:szCs w:val="24"/>
                <w:lang w:val="en-US" w:eastAsia="en-US"/>
              </w:rPr>
            </w:pPr>
            <w:r w:rsidRPr="00B1629C">
              <w:rPr>
                <w:rStyle w:val="FontStyle57"/>
                <w:sz w:val="24"/>
                <w:szCs w:val="24"/>
                <w:lang w:val="kk" w:eastAsia="en-US"/>
              </w:rPr>
              <w:lastRenderedPageBreak/>
              <w:t>I.I.I</w:t>
            </w:r>
          </w:p>
        </w:tc>
        <w:tc>
          <w:tcPr>
            <w:tcW w:w="7763" w:type="dxa"/>
            <w:shd w:val="clear" w:color="auto" w:fill="auto"/>
          </w:tcPr>
          <w:p w:rsidR="006C7382" w:rsidRPr="00144B51" w:rsidRDefault="00144B51" w:rsidP="00796C2A">
            <w:pPr>
              <w:pStyle w:val="Style42"/>
              <w:widowControl/>
              <w:ind w:firstLine="567"/>
              <w:jc w:val="both"/>
              <w:rPr>
                <w:rStyle w:val="FontStyle57"/>
                <w:b w:val="0"/>
                <w:bCs w:val="0"/>
                <w:sz w:val="24"/>
                <w:szCs w:val="24"/>
                <w:lang w:val="en-US" w:eastAsia="en-US"/>
              </w:rPr>
            </w:pPr>
            <w:r w:rsidRPr="00B1629C">
              <w:rPr>
                <w:rStyle w:val="FontStyle60"/>
                <w:sz w:val="24"/>
                <w:szCs w:val="24"/>
                <w:lang w:val="kk" w:eastAsia="en-US"/>
              </w:rPr>
              <w:t>толық емес, дұрыс емес немесе қанағаттанарлықсыз</w:t>
            </w:r>
          </w:p>
        </w:tc>
      </w:tr>
      <w:tr w:rsidR="00C61A5D" w:rsidTr="008D799F">
        <w:tc>
          <w:tcPr>
            <w:tcW w:w="1276" w:type="dxa"/>
            <w:shd w:val="clear" w:color="auto" w:fill="auto"/>
          </w:tcPr>
          <w:p w:rsidR="006C7382" w:rsidRPr="00B1629C" w:rsidRDefault="00144B51" w:rsidP="00796C2A">
            <w:pPr>
              <w:pStyle w:val="Style41"/>
              <w:widowControl/>
              <w:ind w:firstLine="567"/>
              <w:jc w:val="both"/>
              <w:rPr>
                <w:rStyle w:val="FontStyle57"/>
                <w:sz w:val="24"/>
                <w:szCs w:val="24"/>
                <w:lang w:eastAsia="en-US"/>
              </w:rPr>
            </w:pPr>
            <w:r>
              <w:object w:dxaOrig="1020" w:dyaOrig="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4pt" o:ole="">
                  <v:imagedata r:id="rId17" o:title=""/>
                </v:shape>
                <o:OLEObject Type="Embed" ProgID="PBrush" ShapeID="_x0000_i1025" DrawAspect="Content" ObjectID="_1700673862" r:id="rId18"/>
              </w:object>
            </w:r>
          </w:p>
        </w:tc>
        <w:tc>
          <w:tcPr>
            <w:tcW w:w="7763" w:type="dxa"/>
            <w:shd w:val="clear" w:color="auto" w:fill="auto"/>
          </w:tcPr>
          <w:p w:rsidR="006C7382" w:rsidRPr="00B1629C" w:rsidRDefault="00144B51" w:rsidP="00796C2A">
            <w:pPr>
              <w:pStyle w:val="Style42"/>
              <w:widowControl/>
              <w:ind w:firstLine="567"/>
              <w:jc w:val="both"/>
              <w:rPr>
                <w:rStyle w:val="FontStyle57"/>
                <w:b w:val="0"/>
                <w:bCs w:val="0"/>
                <w:sz w:val="24"/>
                <w:szCs w:val="24"/>
                <w:lang w:eastAsia="en-US"/>
              </w:rPr>
            </w:pPr>
            <w:r w:rsidRPr="00B1629C">
              <w:rPr>
                <w:rStyle w:val="FontStyle60"/>
                <w:sz w:val="24"/>
                <w:szCs w:val="24"/>
                <w:lang w:val="kk" w:eastAsia="en-US"/>
              </w:rPr>
              <w:t>бастау / аяқтау</w:t>
            </w:r>
          </w:p>
        </w:tc>
      </w:tr>
      <w:tr w:rsidR="00C61A5D" w:rsidTr="008D799F">
        <w:tc>
          <w:tcPr>
            <w:tcW w:w="1276" w:type="dxa"/>
            <w:shd w:val="clear" w:color="auto" w:fill="auto"/>
          </w:tcPr>
          <w:p w:rsidR="006C7382" w:rsidRPr="00B1629C" w:rsidRDefault="00144B51" w:rsidP="00796C2A">
            <w:pPr>
              <w:pStyle w:val="Style41"/>
              <w:widowControl/>
              <w:ind w:firstLine="567"/>
              <w:jc w:val="both"/>
              <w:rPr>
                <w:rStyle w:val="FontStyle57"/>
                <w:sz w:val="24"/>
                <w:szCs w:val="24"/>
                <w:lang w:eastAsia="en-US"/>
              </w:rPr>
            </w:pPr>
            <w:r>
              <w:object w:dxaOrig="972" w:dyaOrig="396">
                <v:shape id="_x0000_i1026" type="#_x0000_t75" style="width:48.6pt;height:19.8pt" o:ole="">
                  <v:imagedata r:id="rId19" o:title=""/>
                </v:shape>
                <o:OLEObject Type="Embed" ProgID="PBrush" ShapeID="_x0000_i1026" DrawAspect="Content" ObjectID="_1700673863" r:id="rId20"/>
              </w:object>
            </w:r>
          </w:p>
        </w:tc>
        <w:tc>
          <w:tcPr>
            <w:tcW w:w="7763" w:type="dxa"/>
            <w:shd w:val="clear" w:color="auto" w:fill="auto"/>
          </w:tcPr>
          <w:p w:rsidR="006C7382" w:rsidRPr="00B1629C" w:rsidRDefault="00144B51" w:rsidP="00796C2A">
            <w:pPr>
              <w:pStyle w:val="Style42"/>
              <w:widowControl/>
              <w:ind w:firstLine="567"/>
              <w:jc w:val="both"/>
              <w:rPr>
                <w:rStyle w:val="FontStyle57"/>
                <w:b w:val="0"/>
                <w:bCs w:val="0"/>
                <w:sz w:val="24"/>
                <w:szCs w:val="24"/>
                <w:lang w:eastAsia="en-US"/>
              </w:rPr>
            </w:pPr>
            <w:r w:rsidRPr="00B1629C">
              <w:rPr>
                <w:rStyle w:val="FontStyle60"/>
                <w:sz w:val="24"/>
                <w:szCs w:val="24"/>
                <w:lang w:val="kk" w:eastAsia="en-US"/>
              </w:rPr>
              <w:t>кезең</w:t>
            </w:r>
          </w:p>
        </w:tc>
      </w:tr>
      <w:tr w:rsidR="00C61A5D" w:rsidTr="008D799F">
        <w:tc>
          <w:tcPr>
            <w:tcW w:w="1276" w:type="dxa"/>
            <w:shd w:val="clear" w:color="auto" w:fill="auto"/>
          </w:tcPr>
          <w:p w:rsidR="006C7382" w:rsidRPr="00B1629C" w:rsidRDefault="00144B51" w:rsidP="00796C2A">
            <w:pPr>
              <w:pStyle w:val="Style41"/>
              <w:widowControl/>
              <w:ind w:firstLine="567"/>
              <w:jc w:val="both"/>
              <w:rPr>
                <w:rStyle w:val="FontStyle57"/>
                <w:sz w:val="24"/>
                <w:szCs w:val="24"/>
                <w:lang w:val="en-US" w:eastAsia="en-US"/>
              </w:rPr>
            </w:pPr>
            <w:r>
              <w:object w:dxaOrig="768" w:dyaOrig="420">
                <v:shape id="_x0000_i1027" type="#_x0000_t75" style="width:38.4pt;height:21pt" o:ole="">
                  <v:imagedata r:id="rId21" o:title=""/>
                </v:shape>
                <o:OLEObject Type="Embed" ProgID="PBrush" ShapeID="_x0000_i1027" DrawAspect="Content" ObjectID="_1700673864" r:id="rId22"/>
              </w:object>
            </w:r>
          </w:p>
        </w:tc>
        <w:tc>
          <w:tcPr>
            <w:tcW w:w="7763" w:type="dxa"/>
            <w:shd w:val="clear" w:color="auto" w:fill="auto"/>
          </w:tcPr>
          <w:p w:rsidR="006C7382" w:rsidRPr="00B1629C" w:rsidRDefault="00144B51" w:rsidP="00796C2A">
            <w:pPr>
              <w:pStyle w:val="Style44"/>
              <w:widowControl/>
              <w:ind w:firstLine="567"/>
              <w:jc w:val="both"/>
              <w:rPr>
                <w:rStyle w:val="FontStyle57"/>
                <w:b w:val="0"/>
                <w:bCs w:val="0"/>
                <w:sz w:val="24"/>
                <w:szCs w:val="24"/>
                <w:lang w:eastAsia="en-US"/>
              </w:rPr>
            </w:pPr>
            <w:r w:rsidRPr="00B1629C">
              <w:rPr>
                <w:rStyle w:val="FontStyle60"/>
                <w:sz w:val="24"/>
                <w:szCs w:val="24"/>
                <w:lang w:val="kk" w:eastAsia="en-US"/>
              </w:rPr>
              <w:t>кіру/шығу</w:t>
            </w:r>
          </w:p>
        </w:tc>
      </w:tr>
      <w:tr w:rsidR="00C61A5D" w:rsidTr="008D799F">
        <w:tc>
          <w:tcPr>
            <w:tcW w:w="1276" w:type="dxa"/>
            <w:shd w:val="clear" w:color="auto" w:fill="auto"/>
          </w:tcPr>
          <w:p w:rsidR="006C7382" w:rsidRPr="00B1629C" w:rsidRDefault="00144B51" w:rsidP="00796C2A">
            <w:pPr>
              <w:pStyle w:val="Style41"/>
              <w:widowControl/>
              <w:ind w:firstLine="567"/>
              <w:jc w:val="both"/>
              <w:rPr>
                <w:rStyle w:val="FontStyle57"/>
                <w:sz w:val="24"/>
                <w:szCs w:val="24"/>
                <w:lang w:eastAsia="en-US"/>
              </w:rPr>
            </w:pPr>
            <w:r>
              <w:rPr>
                <w:b/>
                <w:bCs/>
                <w:noProof/>
                <w:color w:val="000000"/>
              </w:rPr>
              <w:drawing>
                <wp:inline distT="0" distB="0" distL="0" distR="0" wp14:anchorId="17998690" wp14:editId="77CBFBEE">
                  <wp:extent cx="485775" cy="304800"/>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383769" name="Picture 5"/>
                          <pic:cNvPicPr>
                            <a:picLocks noChangeAspect="1" noChangeArrowheads="1"/>
                          </pic:cNvPicPr>
                        </pic:nvPicPr>
                        <pic:blipFill>
                          <a:blip r:embed="rId23"/>
                          <a:stretch>
                            <a:fillRect/>
                          </a:stretch>
                        </pic:blipFill>
                        <pic:spPr bwMode="auto">
                          <a:xfrm>
                            <a:off x="0" y="0"/>
                            <a:ext cx="485775" cy="304800"/>
                          </a:xfrm>
                          <a:prstGeom prst="rect">
                            <a:avLst/>
                          </a:prstGeom>
                          <a:noFill/>
                          <a:ln w="9525">
                            <a:noFill/>
                            <a:miter lim="800000"/>
                            <a:headEnd/>
                            <a:tailEnd/>
                          </a:ln>
                        </pic:spPr>
                      </pic:pic>
                    </a:graphicData>
                  </a:graphic>
                </wp:inline>
              </w:drawing>
            </w:r>
          </w:p>
        </w:tc>
        <w:tc>
          <w:tcPr>
            <w:tcW w:w="7763" w:type="dxa"/>
            <w:shd w:val="clear" w:color="auto" w:fill="auto"/>
          </w:tcPr>
          <w:p w:rsidR="006C7382" w:rsidRPr="00B1629C" w:rsidRDefault="00144B51" w:rsidP="00796C2A">
            <w:pPr>
              <w:pStyle w:val="Style41"/>
              <w:widowControl/>
              <w:ind w:firstLine="567"/>
              <w:jc w:val="both"/>
              <w:rPr>
                <w:rStyle w:val="FontStyle57"/>
                <w:sz w:val="24"/>
                <w:szCs w:val="24"/>
                <w:lang w:eastAsia="en-US"/>
              </w:rPr>
            </w:pPr>
            <w:r w:rsidRPr="00B1629C">
              <w:rPr>
                <w:rStyle w:val="FontStyle60"/>
                <w:sz w:val="24"/>
                <w:szCs w:val="24"/>
                <w:lang w:val="kk" w:eastAsia="en-US"/>
              </w:rPr>
              <w:t>шешім</w:t>
            </w:r>
          </w:p>
        </w:tc>
      </w:tr>
    </w:tbl>
    <w:p w:rsidR="006C7382" w:rsidRDefault="006C7382" w:rsidP="00796C2A">
      <w:pPr>
        <w:pStyle w:val="Style9"/>
        <w:widowControl/>
        <w:ind w:firstLine="567"/>
        <w:jc w:val="both"/>
        <w:rPr>
          <w:rStyle w:val="FontStyle70"/>
          <w:sz w:val="28"/>
          <w:szCs w:val="28"/>
          <w:lang w:eastAsia="en-US"/>
        </w:rPr>
      </w:pPr>
    </w:p>
    <w:p w:rsidR="00BB663C" w:rsidRPr="001B10DA" w:rsidRDefault="00144B51" w:rsidP="00796C2A">
      <w:pPr>
        <w:pStyle w:val="Style9"/>
        <w:widowControl/>
        <w:ind w:firstLine="567"/>
        <w:jc w:val="center"/>
        <w:rPr>
          <w:rStyle w:val="FontStyle70"/>
          <w:sz w:val="28"/>
          <w:szCs w:val="28"/>
          <w:lang w:eastAsia="en-US"/>
        </w:rPr>
      </w:pPr>
      <w:r w:rsidRPr="001B10DA">
        <w:rPr>
          <w:rStyle w:val="FontStyle70"/>
          <w:sz w:val="28"/>
          <w:szCs w:val="28"/>
          <w:lang w:val="kk" w:eastAsia="en-US"/>
        </w:rPr>
        <w:t>1-сурет. Нейрондық желінің тұрақтылығын анықтау процесін типтік ұйымдастыру</w:t>
      </w:r>
    </w:p>
    <w:p w:rsidR="006C7382" w:rsidRDefault="006C7382" w:rsidP="00796C2A">
      <w:pPr>
        <w:pStyle w:val="Style9"/>
        <w:widowControl/>
        <w:ind w:firstLine="567"/>
        <w:jc w:val="both"/>
        <w:rPr>
          <w:rStyle w:val="FontStyle70"/>
          <w:sz w:val="28"/>
          <w:szCs w:val="28"/>
          <w:lang w:eastAsia="en-US"/>
        </w:rPr>
      </w:pPr>
    </w:p>
    <w:p w:rsidR="00BB663C" w:rsidRPr="001B10DA" w:rsidRDefault="00144B51" w:rsidP="00796C2A">
      <w:pPr>
        <w:pStyle w:val="Style9"/>
        <w:widowControl/>
        <w:ind w:firstLine="567"/>
        <w:jc w:val="both"/>
        <w:rPr>
          <w:rStyle w:val="FontStyle70"/>
          <w:sz w:val="28"/>
          <w:szCs w:val="28"/>
          <w:lang w:eastAsia="en-US"/>
        </w:rPr>
      </w:pPr>
      <w:r w:rsidRPr="001B10DA">
        <w:rPr>
          <w:rStyle w:val="FontStyle70"/>
          <w:sz w:val="28"/>
          <w:szCs w:val="28"/>
          <w:lang w:val="kk" w:eastAsia="en-US"/>
        </w:rPr>
        <w:t>1</w:t>
      </w:r>
      <w:r>
        <w:rPr>
          <w:rStyle w:val="FontStyle70"/>
          <w:sz w:val="28"/>
          <w:szCs w:val="28"/>
          <w:lang w:val="kk-KZ" w:eastAsia="en-US"/>
        </w:rPr>
        <w:t>-</w:t>
      </w:r>
      <w:r w:rsidRPr="001B10DA">
        <w:rPr>
          <w:rStyle w:val="FontStyle70"/>
          <w:sz w:val="28"/>
          <w:szCs w:val="28"/>
          <w:lang w:val="kk" w:eastAsia="en-US"/>
        </w:rPr>
        <w:t>кезең: Тұрақтылық мақсаттарын белгілеу</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Процесс тұрақтылық мақсаттарын қоюдан басталады. Бұл бастапқы кезеңде тұрақтылық қажет мақсаттар анықталады. Содан кейін тұрақтылыққа қол жеткізуді көрсететін нысандарды сандық бағалау үшін өлшемдер анықталады. Бұл тиісті мүдделі тараптар одан әрі мақұлдауы мүмкін тұрақтылық қасиеттері туралы шешім қабылдау </w:t>
      </w:r>
      <w:r>
        <w:rPr>
          <w:rStyle w:val="FontStyle69"/>
          <w:sz w:val="28"/>
          <w:szCs w:val="28"/>
          <w:lang w:val="kk-KZ" w:eastAsia="en-US"/>
        </w:rPr>
        <w:t>өлшемшарттарының</w:t>
      </w:r>
      <w:r w:rsidRPr="001B10DA">
        <w:rPr>
          <w:rStyle w:val="FontStyle69"/>
          <w:sz w:val="28"/>
          <w:szCs w:val="28"/>
          <w:lang w:val="kk" w:eastAsia="en-US"/>
        </w:rPr>
        <w:t xml:space="preserve"> жиынтығын құрайды  (ISO/IEC/IEEE 16085:2021, 7.4.2 қараңыз).</w:t>
      </w:r>
    </w:p>
    <w:p w:rsidR="00D60DD1" w:rsidRPr="00144B51" w:rsidRDefault="00D60DD1" w:rsidP="00796C2A">
      <w:pPr>
        <w:pStyle w:val="Style12"/>
        <w:widowControl/>
        <w:ind w:firstLine="567"/>
        <w:jc w:val="both"/>
        <w:rPr>
          <w:rStyle w:val="FontStyle69"/>
          <w:b/>
          <w:sz w:val="28"/>
          <w:szCs w:val="28"/>
          <w:lang w:val="kk" w:eastAsia="en-US"/>
        </w:rPr>
      </w:pPr>
    </w:p>
    <w:p w:rsidR="00CE0DF1"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2-кезең. Сынақты жоспарлау</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Осы кезеңде тұрақтылықты көрсететін сынақ жоспарланған. Сынақтарда әртүрлі әдістер қолданылады, мысалы: статистикалық, формальды немесе эмпирикалық. Іс жүзінде әдістердің комбинациясы қолданылады. Статистикалық тәсілдер, әдетте, математикалық тестілеу процесіне негізделеді және нәтижелерге деген сенімділіктің белгілі бір деңгейін көрсете алады. Формальды әдістер бүкіл салада математикалық қасиетті көрсету үшін </w:t>
      </w:r>
      <w:r>
        <w:rPr>
          <w:rStyle w:val="FontStyle69"/>
          <w:sz w:val="28"/>
          <w:szCs w:val="28"/>
          <w:lang w:val="kk" w:eastAsia="en-US"/>
        </w:rPr>
        <w:t>формальды</w:t>
      </w:r>
      <w:r w:rsidRPr="001B10DA">
        <w:rPr>
          <w:rStyle w:val="FontStyle69"/>
          <w:sz w:val="28"/>
          <w:szCs w:val="28"/>
          <w:lang w:val="kk" w:eastAsia="en-US"/>
        </w:rPr>
        <w:t xml:space="preserve"> дәлелдерге негізделген. Эмпирикалық әдістер экспериментке, байқауға және сараптамалық пікірге негізделген. Сынақты жоспарлау кезінде ортаның орнатылуын анықтау, деректерді жинауды жоспарлау және деректердің сипаттамаларын анықтау қажет (яғни, қандай деректер элементтерінің диапазоны мен деректер түрлері пайдаланылады, тұрақтылықты сынау үшін қандай шекаралық жағдайлар көрсетіледі және т.б.). 2-кезеңнің қорытындысы сынақ хаттамасы болып табылады, онда негіздемені, негізгі мақсаттарды, жобаны және ұсынылатын талдауды, әдіснаманы, мониторингті, сынақ жазбаларын жүргізуді және жүргізуді баяндайтын құжат болады (Сынақ хаттамасының мазмұны туралы толығырақ ақпарат ISO 14155:2020, 3.9 келтірілген клиникалық зерттеу жоспарын айқындау түрінде болады).</w:t>
      </w:r>
    </w:p>
    <w:p w:rsidR="00D60DD1" w:rsidRPr="00144B51" w:rsidRDefault="00D60DD1" w:rsidP="00796C2A">
      <w:pPr>
        <w:pStyle w:val="Style9"/>
        <w:widowControl/>
        <w:ind w:firstLine="567"/>
        <w:jc w:val="both"/>
        <w:rPr>
          <w:rStyle w:val="FontStyle70"/>
          <w:sz w:val="28"/>
          <w:szCs w:val="28"/>
          <w:lang w:val="kk" w:eastAsia="en-US"/>
        </w:rPr>
      </w:pPr>
    </w:p>
    <w:p w:rsidR="00BB663C" w:rsidRPr="00144B51" w:rsidRDefault="00144B51" w:rsidP="00796C2A">
      <w:pPr>
        <w:pStyle w:val="Style9"/>
        <w:widowControl/>
        <w:ind w:firstLine="567"/>
        <w:jc w:val="both"/>
        <w:rPr>
          <w:rStyle w:val="FontStyle70"/>
          <w:sz w:val="28"/>
          <w:szCs w:val="28"/>
          <w:lang w:val="kk" w:eastAsia="en-US"/>
        </w:rPr>
      </w:pPr>
      <w:r w:rsidRPr="001B10DA">
        <w:rPr>
          <w:rStyle w:val="FontStyle70"/>
          <w:sz w:val="28"/>
          <w:szCs w:val="28"/>
          <w:lang w:val="kk" w:eastAsia="en-US"/>
        </w:rPr>
        <w:t>3</w:t>
      </w:r>
      <w:r>
        <w:rPr>
          <w:rStyle w:val="FontStyle70"/>
          <w:sz w:val="28"/>
          <w:szCs w:val="28"/>
          <w:lang w:val="kk-KZ" w:eastAsia="en-US"/>
        </w:rPr>
        <w:t>-</w:t>
      </w:r>
      <w:r w:rsidRPr="001B10DA">
        <w:rPr>
          <w:rStyle w:val="FontStyle70"/>
          <w:sz w:val="28"/>
          <w:szCs w:val="28"/>
          <w:lang w:val="kk" w:eastAsia="en-US"/>
        </w:rPr>
        <w:t>кезең: Сынақ өткізу</w:t>
      </w:r>
    </w:p>
    <w:p w:rsidR="006C738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lastRenderedPageBreak/>
        <w:t>Содан кейін сынақ белгілі бір сынақ хаттамасына сәйкес өткізіледі және нәтижелер жиналады. Сынақты нақты эксперимент немесе модельдеу арқылы және мүмкін осы тәсілдердің тіркесімі арқылы жасауға болады.</w:t>
      </w:r>
    </w:p>
    <w:p w:rsidR="00635EBE" w:rsidRPr="00144B51" w:rsidRDefault="00635EBE" w:rsidP="00796C2A">
      <w:pPr>
        <w:pStyle w:val="Style12"/>
        <w:widowControl/>
        <w:ind w:firstLine="567"/>
        <w:jc w:val="both"/>
        <w:rPr>
          <w:rStyle w:val="FontStyle69"/>
          <w:b/>
          <w:sz w:val="28"/>
          <w:szCs w:val="28"/>
          <w:lang w:val="kk" w:eastAsia="en-US"/>
        </w:rPr>
      </w:pPr>
    </w:p>
    <w:p w:rsidR="00CE0DF1"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4</w:t>
      </w:r>
      <w:r>
        <w:rPr>
          <w:rStyle w:val="FontStyle69"/>
          <w:b/>
          <w:sz w:val="28"/>
          <w:szCs w:val="28"/>
          <w:lang w:val="kk-KZ" w:eastAsia="en-US"/>
        </w:rPr>
        <w:t>-</w:t>
      </w:r>
      <w:r w:rsidRPr="001B10DA">
        <w:rPr>
          <w:rStyle w:val="FontStyle69"/>
          <w:b/>
          <w:sz w:val="28"/>
          <w:szCs w:val="28"/>
          <w:lang w:val="kk" w:eastAsia="en-US"/>
        </w:rPr>
        <w:t>кезең: Нәтижені талдау</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Аяқталғаннан кейін сынақ нәтижелері 1-кезеңде таңдалған өлшемдерді қолдана отырып талданады.</w:t>
      </w:r>
    </w:p>
    <w:p w:rsidR="00D60DD1" w:rsidRPr="00144B51" w:rsidRDefault="00D60DD1" w:rsidP="00796C2A">
      <w:pPr>
        <w:pStyle w:val="Style12"/>
        <w:widowControl/>
        <w:ind w:firstLine="567"/>
        <w:jc w:val="both"/>
        <w:rPr>
          <w:rStyle w:val="FontStyle69"/>
          <w:b/>
          <w:sz w:val="28"/>
          <w:szCs w:val="28"/>
          <w:lang w:val="kk" w:eastAsia="en-US"/>
        </w:rPr>
      </w:pPr>
    </w:p>
    <w:p w:rsidR="00CE0DF1"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5-кезең. Нәтижелерді түсіндіру</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Содан кейін талдау нәтижелері шешім қабылдау үшін түсіндіріледі.</w:t>
      </w:r>
    </w:p>
    <w:p w:rsidR="00D60DD1" w:rsidRPr="00144B51" w:rsidRDefault="00D60DD1" w:rsidP="00796C2A">
      <w:pPr>
        <w:pStyle w:val="Style12"/>
        <w:widowControl/>
        <w:ind w:firstLine="567"/>
        <w:jc w:val="both"/>
        <w:rPr>
          <w:rStyle w:val="FontStyle69"/>
          <w:b/>
          <w:sz w:val="28"/>
          <w:szCs w:val="28"/>
          <w:lang w:val="kk" w:eastAsia="en-US"/>
        </w:rPr>
      </w:pPr>
    </w:p>
    <w:p w:rsidR="00CE0DF1"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6</w:t>
      </w:r>
      <w:r>
        <w:rPr>
          <w:rStyle w:val="FontStyle69"/>
          <w:b/>
          <w:sz w:val="28"/>
          <w:szCs w:val="28"/>
          <w:lang w:val="kk-KZ" w:eastAsia="en-US"/>
        </w:rPr>
        <w:t>-</w:t>
      </w:r>
      <w:r w:rsidRPr="001B10DA">
        <w:rPr>
          <w:rStyle w:val="FontStyle69"/>
          <w:b/>
          <w:sz w:val="28"/>
          <w:szCs w:val="28"/>
          <w:lang w:val="kk" w:eastAsia="en-US"/>
        </w:rPr>
        <w:t>кезең: Сынақтың негізгі мақсаты орындалды ма?</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Содан кейін жүйенің тұрақтылығы туралы шешім бұрын анықталған өлшемшарттар мен талдау нәтижелерін түсіндіруді ескере отырып тұжырымдалады.</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Егер сынақтың негізгі мақсаттарына қол жеткізілмесе, процесті талдау жүргізіліп, кемшіліктерді жою үшін процесс тиісті алдыңғы кезеңге оралады, мысалы, тұрақтылық мақсаттарын қосу, өлшемдерді өзгерту немесе қосу, өлшеу үшін әртүрлі аспектілерді қарастыру, сынақты қайта жоспарлау және т. б.</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Нейрондық желілерге, әсіресе терең нейрондық желілерге (DNN) көп арқа сүйейтін ЖИ жүйелері ендірілген ақауларға ие. Бұл сәтсіздіктер әдеттегі бағдарламалық </w:t>
      </w:r>
      <w:r>
        <w:rPr>
          <w:rStyle w:val="FontStyle69"/>
          <w:sz w:val="28"/>
          <w:szCs w:val="28"/>
          <w:lang w:val="kk" w:eastAsia="en-US"/>
        </w:rPr>
        <w:t>қамтылым</w:t>
      </w:r>
      <w:r w:rsidRPr="001B10DA">
        <w:rPr>
          <w:rStyle w:val="FontStyle69"/>
          <w:sz w:val="28"/>
          <w:szCs w:val="28"/>
          <w:lang w:val="kk" w:eastAsia="en-US"/>
        </w:rPr>
        <w:t xml:space="preserve">ға ұқсайтын жүйенің мінез-құлқында көрінеді. Типтік жағдайлар объектілерді тану жүйелеріне, мысалы, сілтемеге </w:t>
      </w:r>
      <w:r>
        <w:rPr>
          <w:rStyle w:val="FontStyle69"/>
          <w:sz w:val="28"/>
          <w:szCs w:val="28"/>
          <w:lang w:val="kk" w:eastAsia="en-US"/>
        </w:rPr>
        <w:t>«</w:t>
      </w:r>
      <w:r w:rsidRPr="001B10DA">
        <w:rPr>
          <w:rStyle w:val="FontStyle69"/>
          <w:sz w:val="28"/>
          <w:szCs w:val="28"/>
          <w:lang w:val="kk" w:eastAsia="en-US"/>
        </w:rPr>
        <w:t>қарсыласу мысалдарын</w:t>
      </w:r>
      <w:r>
        <w:rPr>
          <w:rStyle w:val="FontStyle69"/>
          <w:sz w:val="28"/>
          <w:szCs w:val="28"/>
          <w:lang w:val="kk" w:eastAsia="en-US"/>
        </w:rPr>
        <w:t>»</w:t>
      </w:r>
      <w:r w:rsidRPr="001B10DA">
        <w:rPr>
          <w:rStyle w:val="FontStyle69"/>
          <w:sz w:val="28"/>
          <w:szCs w:val="28"/>
          <w:lang w:val="kk" w:eastAsia="en-US"/>
        </w:rPr>
        <w:t xml:space="preserve"> беру арқылы көрсетілді [</w:t>
      </w:r>
      <w:hyperlink w:anchor="bookmark40" w:history="1">
        <w:r w:rsidR="00681088" w:rsidRPr="00D60DD1">
          <w:rPr>
            <w:rStyle w:val="FontStyle69"/>
            <w:color w:val="053CF5"/>
            <w:sz w:val="28"/>
            <w:szCs w:val="28"/>
            <w:u w:val="single"/>
            <w:lang w:val="kk" w:eastAsia="en-US"/>
          </w:rPr>
          <w:t>5</w:t>
        </w:r>
      </w:hyperlink>
      <w:r w:rsidRPr="001B10DA">
        <w:rPr>
          <w:rStyle w:val="FontStyle69"/>
          <w:sz w:val="28"/>
          <w:szCs w:val="28"/>
          <w:lang w:val="kk" w:eastAsia="en-US"/>
        </w:rPr>
        <w:t xml:space="preserve">]. Бұл кірістірілген DNN қателерін </w:t>
      </w:r>
      <w:r>
        <w:rPr>
          <w:rStyle w:val="FontStyle69"/>
          <w:sz w:val="28"/>
          <w:szCs w:val="28"/>
          <w:lang w:val="kk" w:eastAsia="en-US"/>
        </w:rPr>
        <w:t>«</w:t>
      </w:r>
      <w:r w:rsidRPr="001B10DA">
        <w:rPr>
          <w:rStyle w:val="FontStyle69"/>
          <w:sz w:val="28"/>
          <w:szCs w:val="28"/>
          <w:lang w:val="kk" w:eastAsia="en-US"/>
        </w:rPr>
        <w:t>түзету</w:t>
      </w:r>
      <w:r>
        <w:rPr>
          <w:rStyle w:val="FontStyle69"/>
          <w:sz w:val="28"/>
          <w:szCs w:val="28"/>
          <w:lang w:val="kk" w:eastAsia="en-US"/>
        </w:rPr>
        <w:t>»</w:t>
      </w:r>
      <w:r w:rsidRPr="001B10DA">
        <w:rPr>
          <w:rStyle w:val="FontStyle69"/>
          <w:sz w:val="28"/>
          <w:szCs w:val="28"/>
          <w:lang w:val="kk" w:eastAsia="en-US"/>
        </w:rPr>
        <w:t>оңай емес. Бұл мәселені зерттеу қарсыласу мысалдарына қатысты DNN тұрақтылығын арттыру шаралары бар екенін көрсетеді, бірақ бұл тек белгілі бір дәрежеде жұмыс істейді</w:t>
      </w:r>
      <w:r w:rsidR="00681088" w:rsidRPr="001B10DA">
        <w:rPr>
          <w:rStyle w:val="FontStyle69"/>
          <w:sz w:val="28"/>
          <w:szCs w:val="28"/>
          <w:vertAlign w:val="superscript"/>
          <w:lang w:val="kk" w:eastAsia="en-US"/>
        </w:rPr>
        <w:t>[</w:t>
      </w:r>
      <w:hyperlink w:anchor="bookmark41" w:history="1">
        <w:r w:rsidR="00681088" w:rsidRPr="00D60DD1">
          <w:rPr>
            <w:rStyle w:val="FontStyle69"/>
            <w:color w:val="053CF5"/>
            <w:sz w:val="28"/>
            <w:szCs w:val="28"/>
            <w:u w:val="single"/>
            <w:vertAlign w:val="superscript"/>
            <w:lang w:val="kk" w:eastAsia="en-US"/>
          </w:rPr>
          <w:t>6</w:t>
        </w:r>
      </w:hyperlink>
      <w:r w:rsidR="00681088" w:rsidRPr="001B10DA">
        <w:rPr>
          <w:rStyle w:val="FontStyle69"/>
          <w:sz w:val="28"/>
          <w:szCs w:val="28"/>
          <w:vertAlign w:val="superscript"/>
          <w:lang w:val="kk" w:eastAsia="en-US"/>
        </w:rPr>
        <w:t>], [</w:t>
      </w:r>
      <w:hyperlink w:anchor="bookmark42" w:history="1">
        <w:r w:rsidR="00681088" w:rsidRPr="00D60DD1">
          <w:rPr>
            <w:rStyle w:val="FontStyle69"/>
            <w:color w:val="053CF5"/>
            <w:sz w:val="28"/>
            <w:szCs w:val="28"/>
            <w:u w:val="single"/>
            <w:vertAlign w:val="superscript"/>
            <w:lang w:val="kk" w:eastAsia="en-US"/>
          </w:rPr>
          <w:t>7</w:t>
        </w:r>
      </w:hyperlink>
      <w:r w:rsidR="00681088" w:rsidRPr="001B10DA">
        <w:rPr>
          <w:rStyle w:val="FontStyle69"/>
          <w:sz w:val="28"/>
          <w:szCs w:val="28"/>
          <w:vertAlign w:val="superscript"/>
          <w:lang w:val="kk" w:eastAsia="en-US"/>
        </w:rPr>
        <w:t>]</w:t>
      </w:r>
      <w:r w:rsidRPr="001B10DA">
        <w:rPr>
          <w:rStyle w:val="FontStyle69"/>
          <w:sz w:val="28"/>
          <w:szCs w:val="28"/>
          <w:lang w:val="kk" w:eastAsia="en-US"/>
        </w:rPr>
        <w:t xml:space="preserve">. Алайда, егер процедура барысында анықталса сынақ, </w:t>
      </w:r>
      <w:r>
        <w:rPr>
          <w:rStyle w:val="FontStyle69"/>
          <w:sz w:val="28"/>
          <w:szCs w:val="28"/>
          <w:lang w:val="kk-KZ" w:eastAsia="en-US"/>
        </w:rPr>
        <w:t>Ж</w:t>
      </w:r>
      <w:r w:rsidRPr="001B10DA">
        <w:rPr>
          <w:rStyle w:val="FontStyle69"/>
          <w:sz w:val="28"/>
          <w:szCs w:val="28"/>
          <w:lang w:val="kk" w:eastAsia="en-US"/>
        </w:rPr>
        <w:t>И жүйесі байланысты енгізу үлгісі пайда болған кезде проблема туралы сигнал бере алады.</w:t>
      </w:r>
      <w:r w:rsidRPr="001B10DA">
        <w:rPr>
          <w:rStyle w:val="FontStyle69"/>
          <w:sz w:val="28"/>
          <w:szCs w:val="28"/>
          <w:lang w:val="kk" w:eastAsia="en-US"/>
        </w:rPr>
        <w:cr/>
        <w:t>Деректер көздерін таңдау:</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Деректер көздерін таңдау-бұл сынақ жүргізу үшін қажет мәліметтер мен сынақ объектілерін таңдау, құру және/немесе құру процесі.</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Кейде бұл заңды немесе басқа нормативтік талаптарды, сондай-ақ практикалық немесе техникалық мәселелерді қарастыруды қамтиды.</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Сынақ хаттамасында деректер көздерін таңдау үшін қажетті талаптар мен өлшемдер бар. Деректер көздерін таңдау сұрақтары мен әдістері осы құжатта егжей-тегжейлі қарастырылмайды.</w:t>
      </w:r>
    </w:p>
    <w:p w:rsidR="00CE0DF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Тұрақтылыққа келесі факторлар әсер етуі мүмкін:</w:t>
      </w:r>
    </w:p>
    <w:p w:rsidR="00CE0DF1"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масштаб;</w:t>
      </w:r>
    </w:p>
    <w:p w:rsidR="00CE0DF1"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сыртқы мәндердің әртүрлілігі, өкілдігі және ауқымы;</w:t>
      </w:r>
    </w:p>
    <w:p w:rsidR="00CE0DF1" w:rsidRPr="001B10DA" w:rsidRDefault="00144B51" w:rsidP="00796C2A">
      <w:pPr>
        <w:pStyle w:val="Style12"/>
        <w:widowControl/>
        <w:ind w:firstLine="567"/>
        <w:jc w:val="both"/>
        <w:rPr>
          <w:rStyle w:val="FontStyle69"/>
          <w:sz w:val="28"/>
          <w:szCs w:val="28"/>
          <w:lang w:eastAsia="en-US"/>
        </w:rPr>
      </w:pPr>
      <w:r>
        <w:rPr>
          <w:rStyle w:val="FontStyle69"/>
          <w:sz w:val="28"/>
          <w:szCs w:val="28"/>
          <w:lang w:val="kk" w:eastAsia="en-US"/>
        </w:rPr>
        <w:t>- нақты немесе синтетикалық деректерді таңдау;</w:t>
      </w:r>
    </w:p>
    <w:p w:rsidR="00CE0DF1" w:rsidRPr="001B10DA" w:rsidRDefault="00144B51" w:rsidP="00796C2A">
      <w:pPr>
        <w:pStyle w:val="Style12"/>
        <w:widowControl/>
        <w:ind w:firstLine="567"/>
        <w:jc w:val="both"/>
        <w:rPr>
          <w:rStyle w:val="FontStyle69"/>
          <w:sz w:val="28"/>
          <w:szCs w:val="28"/>
          <w:lang w:eastAsia="en-US"/>
        </w:rPr>
      </w:pPr>
      <w:r>
        <w:rPr>
          <w:rStyle w:val="FontStyle69"/>
          <w:sz w:val="28"/>
          <w:szCs w:val="28"/>
          <w:lang w:val="kk" w:eastAsia="en-US"/>
        </w:rPr>
        <w:t>- тұрақтылықты сынау үшін арнайы пайдаланылған деректер жиынтығы;</w:t>
      </w:r>
    </w:p>
    <w:p w:rsidR="00CE0DF1" w:rsidRPr="001B10DA" w:rsidRDefault="00144B51" w:rsidP="00796C2A">
      <w:pPr>
        <w:pStyle w:val="Style12"/>
        <w:widowControl/>
        <w:ind w:firstLine="567"/>
        <w:jc w:val="both"/>
        <w:rPr>
          <w:rStyle w:val="FontStyle69"/>
          <w:sz w:val="28"/>
          <w:szCs w:val="28"/>
          <w:lang w:eastAsia="en-US"/>
        </w:rPr>
      </w:pPr>
      <w:r>
        <w:rPr>
          <w:rStyle w:val="FontStyle69"/>
          <w:sz w:val="28"/>
          <w:szCs w:val="28"/>
          <w:lang w:val="kk" w:eastAsia="en-US"/>
        </w:rPr>
        <w:lastRenderedPageBreak/>
        <w:t>- гипотетикалық аймақтың шектен шығуын зерттейтін қарсыласу және басқа мысалдар;</w:t>
      </w:r>
    </w:p>
    <w:p w:rsidR="006C7382" w:rsidRPr="00D60DD1" w:rsidRDefault="00144B51" w:rsidP="00796C2A">
      <w:pPr>
        <w:pStyle w:val="Style12"/>
        <w:widowControl/>
        <w:ind w:firstLine="567"/>
        <w:jc w:val="both"/>
        <w:rPr>
          <w:rStyle w:val="FontStyle63"/>
          <w:b w:val="0"/>
          <w:bCs w:val="0"/>
          <w:sz w:val="28"/>
          <w:szCs w:val="28"/>
          <w:lang w:eastAsia="en-US"/>
        </w:rPr>
      </w:pPr>
      <w:r>
        <w:rPr>
          <w:rStyle w:val="FontStyle69"/>
          <w:sz w:val="28"/>
          <w:szCs w:val="28"/>
          <w:lang w:val="kk" w:eastAsia="en-US"/>
        </w:rPr>
        <w:t>- оқыту, сынау және дұрыстығын тексеру үшін мәліметтер жиынтығын құру.</w:t>
      </w:r>
    </w:p>
    <w:p w:rsidR="00635EBE" w:rsidRDefault="00635EBE" w:rsidP="00796C2A">
      <w:pPr>
        <w:pStyle w:val="Style29"/>
        <w:widowControl/>
        <w:ind w:firstLine="567"/>
        <w:jc w:val="both"/>
        <w:rPr>
          <w:rStyle w:val="FontStyle63"/>
          <w:sz w:val="28"/>
          <w:szCs w:val="28"/>
          <w:lang w:eastAsia="en-US"/>
        </w:rPr>
      </w:pPr>
    </w:p>
    <w:p w:rsidR="00BB663C" w:rsidRPr="001B10DA" w:rsidRDefault="00144B51" w:rsidP="00796C2A">
      <w:pPr>
        <w:pStyle w:val="Style29"/>
        <w:widowControl/>
        <w:ind w:firstLine="567"/>
        <w:jc w:val="both"/>
        <w:rPr>
          <w:rStyle w:val="FontStyle63"/>
          <w:sz w:val="28"/>
          <w:szCs w:val="28"/>
          <w:lang w:eastAsia="en-US"/>
        </w:rPr>
      </w:pPr>
      <w:r w:rsidRPr="001B10DA">
        <w:rPr>
          <w:rStyle w:val="FontStyle63"/>
          <w:sz w:val="28"/>
          <w:szCs w:val="28"/>
          <w:lang w:val="kk" w:eastAsia="en-US"/>
        </w:rPr>
        <w:t>4.2 Әдістердің жіктелуі</w:t>
      </w:r>
    </w:p>
    <w:p w:rsidR="00EB6851" w:rsidRPr="001B10DA" w:rsidRDefault="00144B51" w:rsidP="00796C2A">
      <w:pPr>
        <w:pStyle w:val="Style12"/>
        <w:widowControl/>
        <w:ind w:firstLine="567"/>
        <w:jc w:val="both"/>
        <w:rPr>
          <w:rStyle w:val="FontStyle69"/>
          <w:sz w:val="28"/>
          <w:szCs w:val="28"/>
          <w:lang w:eastAsia="en-US"/>
        </w:rPr>
      </w:pPr>
      <w:r w:rsidRPr="001B10DA">
        <w:rPr>
          <w:rStyle w:val="FontStyle69"/>
          <w:sz w:val="28"/>
          <w:szCs w:val="28"/>
          <w:lang w:val="kk" w:eastAsia="en-US"/>
        </w:rPr>
        <w:t>Тұрақтылықты анықтау үшін жоғарыда анықталған процесті ұйымдастырғаннан кейін, осы құжаттың қалған бөлігі әртүрлі сынақ түрлеріне қолданылатын әдістер мен өлшемдерді, яғни статистикалық, формальды және эмпирикалық әдістерді сипаттайды.</w:t>
      </w:r>
    </w:p>
    <w:p w:rsidR="00EB685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Статистикалық тәсілдер, әдетте, кейбір мәліметтер жиынтығын математикалық сынау процесіне негізделген және нәтижелерге деген сенімділіктің белгілі бір деңгейін қамтамасыз етуге көмектеседі. Формальды әдістер бүкіл салада математикалық қасиетті көрсету үшін жақсы </w:t>
      </w:r>
      <w:r>
        <w:rPr>
          <w:rStyle w:val="FontStyle69"/>
          <w:sz w:val="28"/>
          <w:szCs w:val="28"/>
          <w:lang w:val="kk" w:eastAsia="en-US"/>
        </w:rPr>
        <w:t>формальды</w:t>
      </w:r>
      <w:r w:rsidRPr="001B10DA">
        <w:rPr>
          <w:rStyle w:val="FontStyle69"/>
          <w:sz w:val="28"/>
          <w:szCs w:val="28"/>
          <w:lang w:val="kk" w:eastAsia="en-US"/>
        </w:rPr>
        <w:t xml:space="preserve"> дәлелдерге сүйенеді. Осы құжаттағы формальды әдістер дәлелдеудің синтаксистік әдістерінің дәстүрлі тұжырымдамасымен шектелмейді және модельді тексеру сияқты дұрыстығын тексеру әдістерін қамтиды. Эмпирикалық әдістер экспериментке, байқауға және сараптамалық пікірге негізделген.</w:t>
      </w:r>
    </w:p>
    <w:p w:rsidR="00EB685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Жүйені бақылау немесе дәлелдеу арқылы сипаттауға болатынына қарамастан, бұл құжатта бақылау әдістері статистикалық және эмпирикалық болып бөлінеді. Статистикалық әдістер белгілі бір мәліметтер жиынтығы негізінде қайталанатын тұрақтылық көрсеткіштерін алуға мүмкіндік береді. Эмпирикалық әдістер статистикалық әдістермен талдауға болатын мәліметтерді алуға мүмкіндік береді, бірақ субъективті бағалаудың енгізілуіне байланысты оны көбейту қажет емес. Сондықтан, әдетте екі санаттың әдістерін бірге орындау қажет.</w:t>
      </w:r>
    </w:p>
    <w:p w:rsidR="00EB685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Осылайша, бұл құжат алдымен тұрақтылықты бағалау үшін қолданылатын ең көп таралған тәсілдер болып табылатын статистикалық тәсілдерді қарастырады. Олар математикалық өлшемдерді қолдана отырып, әдіснамамен анықталған сынақ тәсілімен сипатталады. Содан кейін бұл құжат тұрақтылықты бағалау үшін жиі қолданылатын </w:t>
      </w:r>
      <w:r>
        <w:rPr>
          <w:rStyle w:val="FontStyle69"/>
          <w:sz w:val="28"/>
          <w:szCs w:val="28"/>
          <w:lang w:val="kk" w:eastAsia="en-US"/>
        </w:rPr>
        <w:t>формальды</w:t>
      </w:r>
      <w:r w:rsidRPr="001B10DA">
        <w:rPr>
          <w:rStyle w:val="FontStyle69"/>
          <w:sz w:val="28"/>
          <w:szCs w:val="28"/>
          <w:lang w:val="kk" w:eastAsia="en-US"/>
        </w:rPr>
        <w:t xml:space="preserve"> дәлелдерді алу тәсілдерін зерттейді. Сонымен, бұл құжат статистикалық және формальды тәсілдер жеткіліксіз немесе өміршең болмаған кезде тұрақтылықты бағалауды толықтыратын субъективті бақылауларға негізделген эмпирикалық тәсілдерді ұсынады.</w:t>
      </w:r>
    </w:p>
    <w:p w:rsidR="00EB685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Іс жүзінде, технологияның қазіргі даму деңгейінде бұл әдістер жалпы тұрақтылықты тікелей бағалау үшін қолданылмайды. Оның орнына, олардың әрқайсысы тұрақтылықты бағалауға мүмкіндік беретін бірнеше ішінара индикаторларды ұсына отырып, тұрақтылықтың қосымша аспектілеріне бағытталған.</w:t>
      </w:r>
    </w:p>
    <w:p w:rsidR="00EB685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Апробация операторы бұл әдістерді өзі тексергісі келетін жүйе туралы әртүрлі сұрақтарға жауап беру үшін қолдана алады. Мысалы:</w:t>
      </w:r>
    </w:p>
    <w:p w:rsidR="00EB6851"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lastRenderedPageBreak/>
        <w:t>- статистикалық әдістер тестілеу операторына жүйенің қасиеттері қажетті мақсатты шекті деңгейге жететінін тексеруге мүмкіндік береді (мысалы, қанша ақаулы қондырғы шығарылды?);</w:t>
      </w:r>
    </w:p>
    <w:p w:rsidR="00EB6851"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формальды әдістер апробация операторына пайдалану саласындағы қасиеттердің дәлелденетінін тексеруге мүмкіндік береді (мысалы, жүйе әрқашан белгіленген қауіпсіздік шегінде жұмыс істей ме?);</w:t>
      </w:r>
    </w:p>
    <w:p w:rsidR="00EB6851"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эмпирикалық әдістер тестілеу операторына жүйенің қасиеттері сыналған сценарийде сақталатын дәрежесін бағалауға мүмкіндік береді (мысалы, байқалған мінез-құлық қанағаттанарлық па?).</w:t>
      </w:r>
    </w:p>
    <w:p w:rsidR="00EB685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Тұрақтылықты сынау үшін осындай әдістерді қолдану </w:t>
      </w:r>
      <w:r w:rsidR="007D64C0">
        <w:rPr>
          <w:rStyle w:val="FontStyle69"/>
          <w:sz w:val="28"/>
          <w:szCs w:val="28"/>
          <w:lang w:val="kk" w:eastAsia="en-US"/>
        </w:rPr>
        <w:t>қағидаты</w:t>
      </w:r>
      <w:r w:rsidRPr="001B10DA">
        <w:rPr>
          <w:rStyle w:val="FontStyle69"/>
          <w:sz w:val="28"/>
          <w:szCs w:val="28"/>
          <w:lang w:val="kk" w:eastAsia="en-US"/>
        </w:rPr>
        <w:t xml:space="preserve"> мән-жайлар өзгерген кезде бұл қасиеттер қаншалықты сақталатынын бағалау болып табылады:</w:t>
      </w:r>
    </w:p>
    <w:p w:rsidR="00EB6851"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статистикалық әдістерді қолдану кезінде: жағдай өзгерген кезде өлшенген өнімділік мәніне қалай әсер етеді?</w:t>
      </w:r>
    </w:p>
    <w:p w:rsidR="00EB6851"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формальды әдістерді қолдану кезінде: жаңа жағдайлар қасиеттері дәлелденген салаға қатысты ма?</w:t>
      </w:r>
    </w:p>
    <w:p w:rsidR="00EB6851"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эмпирикалық әдістерді қолдану кезінде: қасиеттер басқа сценарийлерде сақтала ма?</w:t>
      </w:r>
    </w:p>
    <w:p w:rsidR="00EB685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Айта кету керек, нейрондық желілердің тұрақтылығының сипаттамасы белсенді зерттеу саласы болып табылады және сынақ тәсілдеріне де, дұрыстығын тексеруге де шектеулер бар. Сынақ тәсілдерінде мүмкін болатын кірістердің таралуы жүйенің жұмысына кепілдік беру үшін жеткілікті үлкен болуы екіталай. Тексеру тәсілдерінде, әдетте, жоғары өлшемді кірістерді өңдеу және нейрондық желіні параметрлеу үшін жуықтау қажет.</w:t>
      </w:r>
    </w:p>
    <w:p w:rsidR="006C7382" w:rsidRPr="00144B51" w:rsidRDefault="006C7382" w:rsidP="00796C2A">
      <w:pPr>
        <w:pStyle w:val="Style29"/>
        <w:widowControl/>
        <w:ind w:firstLine="567"/>
        <w:jc w:val="both"/>
        <w:rPr>
          <w:rStyle w:val="FontStyle63"/>
          <w:sz w:val="28"/>
          <w:szCs w:val="28"/>
          <w:lang w:val="kk" w:eastAsia="en-US"/>
        </w:rPr>
      </w:pP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 xml:space="preserve">5 Статистикалық әдістер </w:t>
      </w:r>
    </w:p>
    <w:p w:rsidR="00635EBE" w:rsidRPr="00144B51" w:rsidRDefault="00635EBE" w:rsidP="00796C2A">
      <w:pPr>
        <w:pStyle w:val="Style29"/>
        <w:widowControl/>
        <w:ind w:firstLine="567"/>
        <w:jc w:val="both"/>
        <w:rPr>
          <w:rStyle w:val="FontStyle63"/>
          <w:sz w:val="28"/>
          <w:szCs w:val="28"/>
          <w:lang w:val="kk" w:eastAsia="en-US"/>
        </w:rPr>
      </w:pP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5.1 Жалпы ережелер</w:t>
      </w:r>
    </w:p>
    <w:p w:rsidR="00E7395B"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Тұрақтылықтың бір аспектісі өзгеретін жағдайлардың сандық көрсеткіштерге әсері болып табылады, оларды өлшеу үшін статистикалық әдістер өте қолайлы. Олар бұл бағалауға салыстырмалы көрсеткіштерді қолдана отырып, әртүрлі сценарийлердегі өнімділікті тікелей сынау арқылы мүмкіндік береді.</w:t>
      </w:r>
    </w:p>
    <w:p w:rsidR="00E7395B"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Тұрақтылықты есептеу кезінде статистикалық әдістерді қолдану кезінде келесі төрт негізгі </w:t>
      </w:r>
      <w:r>
        <w:rPr>
          <w:rStyle w:val="FontStyle69"/>
          <w:sz w:val="28"/>
          <w:szCs w:val="28"/>
          <w:lang w:val="kk-KZ" w:eastAsia="en-US"/>
        </w:rPr>
        <w:t>өлшемшарт</w:t>
      </w:r>
      <w:r w:rsidRPr="001B10DA">
        <w:rPr>
          <w:rStyle w:val="FontStyle69"/>
          <w:sz w:val="28"/>
          <w:szCs w:val="28"/>
          <w:lang w:val="kk" w:eastAsia="en-US"/>
        </w:rPr>
        <w:t xml:space="preserve"> қолданылады:</w:t>
      </w:r>
    </w:p>
    <w:p w:rsidR="0021339F" w:rsidRPr="00144B51" w:rsidRDefault="00144B51" w:rsidP="00796C2A">
      <w:pPr>
        <w:pStyle w:val="Style33"/>
        <w:widowControl/>
        <w:ind w:firstLine="567"/>
        <w:jc w:val="both"/>
        <w:rPr>
          <w:rStyle w:val="FontStyle70"/>
          <w:b w:val="0"/>
          <w:sz w:val="28"/>
          <w:szCs w:val="28"/>
          <w:lang w:val="kk" w:eastAsia="en-US"/>
        </w:rPr>
      </w:pPr>
      <w:r w:rsidRPr="001B10DA">
        <w:rPr>
          <w:rStyle w:val="FontStyle69"/>
          <w:sz w:val="28"/>
          <w:szCs w:val="28"/>
          <w:lang w:val="kk" w:eastAsia="en-US"/>
        </w:rPr>
        <w:t xml:space="preserve">1) </w:t>
      </w:r>
      <w:r w:rsidRPr="001B10DA">
        <w:rPr>
          <w:rStyle w:val="FontStyle70"/>
          <w:sz w:val="28"/>
          <w:szCs w:val="28"/>
          <w:lang w:val="kk" w:eastAsia="en-US"/>
        </w:rPr>
        <w:t xml:space="preserve">сынақтар үшін тиісті деректер. </w:t>
      </w:r>
      <w:r w:rsidRPr="001B10DA">
        <w:rPr>
          <w:rStyle w:val="FontStyle69"/>
          <w:sz w:val="28"/>
          <w:szCs w:val="28"/>
          <w:lang w:val="kk" w:eastAsia="en-US"/>
        </w:rPr>
        <w:t xml:space="preserve">Модельдің тұрақтылығын сынау үшін алдымен нақты өлшеу деректерін жинау арқылы немесе деректерді модельдеу арқылы мақсатты қолдану үшін қызығушылық тудыратын бөлу мен кіріс жағдайларын қамтитын мәліметтер жиынтығы жасалады. Модельді алғашқы оқыту кезінде ескерілмеген шулы деректер, ұқсас пәндік қосымшалардың деректері, басқа, бірақ балама деректер көзінен алынған мәліметтер сияқты бірнеше деректер көздері мүмкін. Деректер жиынтығының маңыздылығын бағалаудың жалпы әдісі болмаса да және ол көбінесе адамның пікіріне сүйенеді, бірақ бұл талдауды әртүрлі көрсеткіштер арқылы қолдау үшін кейбір </w:t>
      </w:r>
      <w:r w:rsidRPr="001B10DA">
        <w:rPr>
          <w:rStyle w:val="FontStyle69"/>
          <w:sz w:val="28"/>
          <w:szCs w:val="28"/>
          <w:lang w:val="kk" w:eastAsia="en-US"/>
        </w:rPr>
        <w:lastRenderedPageBreak/>
        <w:t>әдістер бар (мысалы, деректердің аралық көріністеріне негізделген). Нейрондық желі модельдерінің тұрақтылығын бағалау тестілеу үшін әртүрлі мәліметтер жиынтығына байланысты өзгеруі мүмкін.</w:t>
      </w:r>
    </w:p>
    <w:p w:rsidR="0021339F" w:rsidRPr="00144B51" w:rsidRDefault="00144B51" w:rsidP="00796C2A">
      <w:pPr>
        <w:pStyle w:val="Style33"/>
        <w:widowControl/>
        <w:ind w:firstLine="567"/>
        <w:jc w:val="both"/>
        <w:rPr>
          <w:rStyle w:val="FontStyle69"/>
          <w:sz w:val="28"/>
          <w:szCs w:val="28"/>
          <w:lang w:val="kk" w:eastAsia="en-US"/>
        </w:rPr>
      </w:pPr>
      <w:r w:rsidRPr="001B10DA">
        <w:rPr>
          <w:rStyle w:val="FontStyle69"/>
          <w:sz w:val="28"/>
          <w:szCs w:val="28"/>
          <w:lang w:val="kk" w:eastAsia="en-US"/>
        </w:rPr>
        <w:t xml:space="preserve">2) </w:t>
      </w:r>
      <w:r w:rsidRPr="001B10DA">
        <w:rPr>
          <w:rStyle w:val="FontStyle70"/>
          <w:sz w:val="28"/>
          <w:szCs w:val="28"/>
          <w:lang w:val="kk" w:eastAsia="en-US"/>
        </w:rPr>
        <w:t xml:space="preserve">Модельді орнатуды таңдау. </w:t>
      </w:r>
      <w:r w:rsidRPr="001B10DA">
        <w:rPr>
          <w:rStyle w:val="FontStyle69"/>
          <w:sz w:val="28"/>
          <w:szCs w:val="28"/>
          <w:lang w:val="kk" w:eastAsia="en-US"/>
        </w:rPr>
        <w:t>Тестілеу сонымен қатар дайындалған модельдің әртүрлі қондырғыларын қолдана отырып тұрақтылықты бағалай алады (мысалы, модельдің дәлдігі, сандық салмақ және т.б.).</w:t>
      </w:r>
    </w:p>
    <w:p w:rsidR="0021339F" w:rsidRPr="00144B51" w:rsidRDefault="00144B51" w:rsidP="00796C2A">
      <w:pPr>
        <w:pStyle w:val="Style33"/>
        <w:widowControl/>
        <w:ind w:firstLine="567"/>
        <w:jc w:val="both"/>
        <w:rPr>
          <w:rStyle w:val="FontStyle69"/>
          <w:sz w:val="28"/>
          <w:szCs w:val="28"/>
          <w:lang w:val="kk" w:eastAsia="en-US"/>
        </w:rPr>
      </w:pPr>
      <w:r w:rsidRPr="001B10DA">
        <w:rPr>
          <w:rStyle w:val="FontStyle69"/>
          <w:b/>
          <w:sz w:val="28"/>
          <w:szCs w:val="28"/>
          <w:lang w:val="kk" w:eastAsia="en-US"/>
        </w:rPr>
        <w:t>3) Метрика немесе өнімділік метрикасын таңдау.</w:t>
      </w:r>
      <w:r w:rsidRPr="001B10DA">
        <w:rPr>
          <w:rStyle w:val="FontStyle69"/>
          <w:sz w:val="28"/>
          <w:szCs w:val="28"/>
          <w:lang w:val="kk" w:eastAsia="en-US"/>
        </w:rPr>
        <w:t xml:space="preserve"> Контекстке, тапсырмаға және деректердің сипатына байланысты кейбір өлшемдер әрдайым қолайлы бола бермейді, өйткені олар маңызды емес немесе жаңылыстыратын нәтижелерге әкелуі мүмкін. Тиісті өлшемдер жиынтығы (</w:t>
      </w:r>
      <w:hyperlink w:anchor="bookmark14" w:history="1">
        <w:r w:rsidR="00F52F30" w:rsidRPr="001B10DA">
          <w:rPr>
            <w:rStyle w:val="FontStyle69"/>
            <w:color w:val="053CF5"/>
            <w:sz w:val="28"/>
            <w:szCs w:val="28"/>
            <w:u w:val="single"/>
            <w:lang w:val="kk" w:eastAsia="en-US"/>
          </w:rPr>
          <w:t>5.2</w:t>
        </w:r>
      </w:hyperlink>
      <w:r w:rsidRPr="001B10DA">
        <w:rPr>
          <w:rStyle w:val="FontStyle69"/>
          <w:sz w:val="28"/>
          <w:szCs w:val="28"/>
          <w:lang w:val="kk" w:eastAsia="en-US"/>
        </w:rPr>
        <w:t xml:space="preserve"> қараңыз) мұндай жағдайлардың алдын алуға көмектеседі.</w:t>
      </w:r>
    </w:p>
    <w:p w:rsidR="0021339F" w:rsidRPr="00144B51" w:rsidRDefault="00144B51" w:rsidP="00796C2A">
      <w:pPr>
        <w:pStyle w:val="Style33"/>
        <w:widowControl/>
        <w:ind w:firstLine="567"/>
        <w:jc w:val="both"/>
        <w:rPr>
          <w:rStyle w:val="FontStyle69"/>
          <w:sz w:val="28"/>
          <w:szCs w:val="28"/>
          <w:lang w:val="kk" w:eastAsia="en-US"/>
        </w:rPr>
      </w:pPr>
      <w:r w:rsidRPr="001B10DA">
        <w:rPr>
          <w:rStyle w:val="FontStyle69"/>
          <w:b/>
          <w:sz w:val="28"/>
          <w:szCs w:val="28"/>
          <w:lang w:val="kk" w:eastAsia="en-US"/>
        </w:rPr>
        <w:t>4) Орнықтылық бойынша шешім әдісі.</w:t>
      </w:r>
      <w:r w:rsidRPr="001B10DA">
        <w:rPr>
          <w:rStyle w:val="FontStyle69"/>
          <w:sz w:val="28"/>
          <w:szCs w:val="28"/>
          <w:lang w:val="kk" w:eastAsia="en-US"/>
        </w:rPr>
        <w:t xml:space="preserve"> Таңдалған метриканы ескере отырып, модель таңдалған тұрақтылық мақсатына (мақсаттарына) жеткілікті тұрақты ма, жоқ па деген шешім қабылдау үшін тиісті статистикалық сынақ жүргізіледі.</w:t>
      </w:r>
    </w:p>
    <w:p w:rsidR="0021339F" w:rsidRPr="00144B51" w:rsidRDefault="00144B51" w:rsidP="00796C2A">
      <w:pPr>
        <w:pStyle w:val="Style33"/>
        <w:widowControl/>
        <w:ind w:firstLine="567"/>
        <w:jc w:val="both"/>
        <w:rPr>
          <w:rStyle w:val="FontStyle69"/>
          <w:sz w:val="28"/>
          <w:szCs w:val="28"/>
          <w:lang w:val="kk" w:eastAsia="en-US"/>
        </w:rPr>
      </w:pPr>
      <w:r w:rsidRPr="001B10DA">
        <w:rPr>
          <w:rStyle w:val="FontStyle69"/>
          <w:sz w:val="28"/>
          <w:szCs w:val="28"/>
          <w:lang w:val="kk" w:eastAsia="en-US"/>
        </w:rPr>
        <w:t>Статистикалық әдістердің көмегімен бағаланатын тұрақтылық қасиеті кейбір сынақ деректерін ұстап тұруға тиісті өлшемдер жиынтығы бойынша бір немесе бірнеше шекті мәндермен анықталады. Тұрақтылықты сынау белгілі бір ұйымдар немесе жағдайлар мақсатқа қол жеткізілгенін анықтау үшін әртүрлі мақсаттар мен тұрақтылық өлшемдерін қажет ететінін ескере отырып, нақты жағдайға байланысты болады.</w:t>
      </w:r>
    </w:p>
    <w:p w:rsidR="0021339F" w:rsidRPr="00144B51" w:rsidRDefault="00144B51" w:rsidP="00796C2A">
      <w:pPr>
        <w:pStyle w:val="Style33"/>
        <w:widowControl/>
        <w:ind w:firstLine="567"/>
        <w:jc w:val="both"/>
        <w:rPr>
          <w:rStyle w:val="FontStyle69"/>
          <w:sz w:val="28"/>
          <w:szCs w:val="28"/>
          <w:lang w:val="kk" w:eastAsia="en-US"/>
        </w:rPr>
      </w:pPr>
      <w:r w:rsidRPr="001B10DA">
        <w:rPr>
          <w:rStyle w:val="FontStyle69"/>
          <w:sz w:val="28"/>
          <w:szCs w:val="28"/>
          <w:lang w:val="kk" w:eastAsia="en-US"/>
        </w:rPr>
        <w:t xml:space="preserve">Бұл бөлім нейрондық желінің тұрақтылығын бағалау үшін </w:t>
      </w:r>
      <w:hyperlink w:anchor="bookmark10" w:history="1">
        <w:r w:rsidR="003D11F0" w:rsidRPr="001B10DA">
          <w:rPr>
            <w:rStyle w:val="FontStyle69"/>
            <w:color w:val="053CF5"/>
            <w:sz w:val="28"/>
            <w:szCs w:val="28"/>
            <w:u w:val="single"/>
            <w:lang w:val="kk" w:eastAsia="en-US"/>
          </w:rPr>
          <w:t>1-суретте</w:t>
        </w:r>
      </w:hyperlink>
      <w:r w:rsidRPr="001B10DA">
        <w:rPr>
          <w:rStyle w:val="FontStyle69"/>
          <w:sz w:val="28"/>
          <w:szCs w:val="28"/>
          <w:lang w:val="kk" w:eastAsia="en-US"/>
        </w:rPr>
        <w:t xml:space="preserve"> сипатталған процестің жалпы ұйымдастырылуына сәйкес келеді. Атап айтқанда, ол </w:t>
      </w:r>
      <w:hyperlink w:anchor="bookmark9" w:history="1">
        <w:r w:rsidR="003D11F0" w:rsidRPr="001B10DA">
          <w:rPr>
            <w:rStyle w:val="FontStyle69"/>
            <w:color w:val="053CF5"/>
            <w:sz w:val="28"/>
            <w:szCs w:val="28"/>
            <w:u w:val="single"/>
            <w:lang w:val="kk" w:eastAsia="en-US"/>
          </w:rPr>
          <w:t>4.1.2</w:t>
        </w:r>
      </w:hyperlink>
      <w:r w:rsidRPr="001B10DA">
        <w:rPr>
          <w:rStyle w:val="FontStyle69"/>
          <w:sz w:val="28"/>
          <w:szCs w:val="28"/>
          <w:lang w:val="kk" w:eastAsia="en-US"/>
        </w:rPr>
        <w:t>-де анықталған процесті ұйымдастырудың 1, 2 және 3 кезеңдеріне, яғни тұрақтылық мақсатын қоюға, тестілеуді жоспарлауға және тестілеуді өткізуге бағытталған.</w:t>
      </w:r>
    </w:p>
    <w:p w:rsidR="00BB663C" w:rsidRPr="00144B51" w:rsidRDefault="00A6129D" w:rsidP="00796C2A">
      <w:pPr>
        <w:pStyle w:val="Style33"/>
        <w:widowControl/>
        <w:ind w:firstLine="567"/>
        <w:jc w:val="both"/>
        <w:rPr>
          <w:rStyle w:val="FontStyle69"/>
          <w:sz w:val="28"/>
          <w:szCs w:val="28"/>
          <w:lang w:val="kk" w:eastAsia="en-US"/>
        </w:rPr>
      </w:pPr>
      <w:hyperlink w:anchor="bookmark14" w:history="1">
        <w:r w:rsidR="00144B51" w:rsidRPr="001B10DA">
          <w:rPr>
            <w:rStyle w:val="FontStyle69"/>
            <w:color w:val="053CF5"/>
            <w:sz w:val="28"/>
            <w:szCs w:val="28"/>
            <w:u w:val="single"/>
            <w:lang w:val="kk" w:eastAsia="en-US"/>
          </w:rPr>
          <w:t xml:space="preserve">5.2 және </w:t>
        </w:r>
      </w:hyperlink>
      <w:r w:rsidR="00144B51" w:rsidRPr="001B10DA">
        <w:rPr>
          <w:rStyle w:val="FontStyle69"/>
          <w:sz w:val="28"/>
          <w:szCs w:val="28"/>
          <w:lang w:val="kk" w:eastAsia="en-US"/>
        </w:rPr>
        <w:t>5.3</w:t>
      </w:r>
      <w:r w:rsidR="00144B51" w:rsidRPr="001B10DA">
        <w:rPr>
          <w:rStyle w:val="FontStyle69"/>
          <w:color w:val="053CF5"/>
          <w:sz w:val="28"/>
          <w:szCs w:val="28"/>
          <w:u w:val="single"/>
          <w:lang w:val="kk" w:eastAsia="en-US"/>
        </w:rPr>
        <w:t>-кіші</w:t>
      </w:r>
      <w:r w:rsidR="00144B51" w:rsidRPr="001B10DA">
        <w:rPr>
          <w:rStyle w:val="FontStyle69"/>
          <w:sz w:val="28"/>
          <w:szCs w:val="28"/>
          <w:lang w:val="kk" w:eastAsia="en-US"/>
        </w:rPr>
        <w:t xml:space="preserve"> бөлімдерде нейрондық желілердің тұрақтылығын статистикалық бағалауға арналған метрикалар мен әдістер ұсынылған, олардың әрқайсысы бойынша толығырақ ақпарат сілтемелерде бар [</w:t>
      </w:r>
      <w:hyperlink w:anchor="bookmark43" w:history="1">
        <w:r w:rsidR="00144B51" w:rsidRPr="00D60DD1">
          <w:rPr>
            <w:rStyle w:val="FontStyle69"/>
            <w:color w:val="053CF5"/>
            <w:sz w:val="28"/>
            <w:szCs w:val="28"/>
            <w:u w:val="single"/>
            <w:lang w:val="kk" w:eastAsia="en-US"/>
          </w:rPr>
          <w:t>8</w:t>
        </w:r>
      </w:hyperlink>
      <w:r w:rsidR="00144B51" w:rsidRPr="001B10DA">
        <w:rPr>
          <w:rStyle w:val="FontStyle69"/>
          <w:sz w:val="28"/>
          <w:szCs w:val="28"/>
          <w:lang w:val="kk" w:eastAsia="en-US"/>
        </w:rPr>
        <w:t>], [</w:t>
      </w:r>
      <w:hyperlink w:anchor="bookmark44" w:history="1">
        <w:r w:rsidR="00144B51" w:rsidRPr="00D60DD1">
          <w:rPr>
            <w:rStyle w:val="FontStyle69"/>
            <w:color w:val="053CF5"/>
            <w:sz w:val="28"/>
            <w:szCs w:val="28"/>
            <w:u w:val="single"/>
            <w:lang w:val="kk" w:eastAsia="en-US"/>
          </w:rPr>
          <w:t>9</w:t>
        </w:r>
      </w:hyperlink>
      <w:r w:rsidR="00144B51" w:rsidRPr="001B10DA">
        <w:rPr>
          <w:rStyle w:val="FontStyle69"/>
          <w:sz w:val="28"/>
          <w:szCs w:val="28"/>
          <w:lang w:val="kk" w:eastAsia="en-US"/>
        </w:rPr>
        <w:t>], [</w:t>
      </w:r>
      <w:hyperlink w:anchor="bookmark45" w:history="1">
        <w:r w:rsidR="00144B51" w:rsidRPr="00D60DD1">
          <w:rPr>
            <w:rStyle w:val="FontStyle69"/>
            <w:color w:val="053CF5"/>
            <w:sz w:val="28"/>
            <w:szCs w:val="28"/>
            <w:u w:val="single"/>
            <w:lang w:val="kk" w:eastAsia="en-US"/>
          </w:rPr>
          <w:t>10</w:t>
        </w:r>
      </w:hyperlink>
      <w:r w:rsidR="00144B51" w:rsidRPr="001B10DA">
        <w:rPr>
          <w:rStyle w:val="FontStyle69"/>
          <w:sz w:val="28"/>
          <w:szCs w:val="28"/>
          <w:lang w:val="kk" w:eastAsia="en-US"/>
        </w:rPr>
        <w:t>] және [</w:t>
      </w:r>
      <w:hyperlink w:anchor="bookmark46" w:history="1">
        <w:r w:rsidR="00144B51" w:rsidRPr="00D60DD1">
          <w:rPr>
            <w:rStyle w:val="FontStyle69"/>
            <w:color w:val="053CF5"/>
            <w:sz w:val="28"/>
            <w:szCs w:val="28"/>
            <w:u w:val="single"/>
            <w:lang w:val="kk" w:eastAsia="en-US"/>
          </w:rPr>
          <w:t>11</w:t>
        </w:r>
      </w:hyperlink>
      <w:r w:rsidR="00144B51" w:rsidRPr="001B10DA">
        <w:rPr>
          <w:rStyle w:val="FontStyle69"/>
          <w:sz w:val="28"/>
          <w:szCs w:val="28"/>
          <w:lang w:val="kk" w:eastAsia="en-US"/>
        </w:rPr>
        <w:t>].</w:t>
      </w:r>
    </w:p>
    <w:p w:rsidR="006C7382" w:rsidRPr="00144B51" w:rsidRDefault="006C7382" w:rsidP="00796C2A">
      <w:pPr>
        <w:pStyle w:val="Style29"/>
        <w:widowControl/>
        <w:ind w:firstLine="567"/>
        <w:jc w:val="both"/>
        <w:rPr>
          <w:rStyle w:val="FontStyle63"/>
          <w:sz w:val="28"/>
          <w:szCs w:val="28"/>
          <w:lang w:val="kk" w:eastAsia="en-US"/>
        </w:rPr>
      </w:pPr>
      <w:bookmarkStart w:id="9" w:name="bookmark14"/>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5</w:t>
      </w:r>
      <w:bookmarkEnd w:id="9"/>
      <w:r w:rsidRPr="001B10DA">
        <w:rPr>
          <w:rStyle w:val="FontStyle63"/>
          <w:sz w:val="28"/>
          <w:szCs w:val="28"/>
          <w:lang w:val="kk" w:eastAsia="en-US"/>
        </w:rPr>
        <w:t>.2 Статистикалық әдістерді қолданатын тұрақтылық өлшемдері</w:t>
      </w:r>
    </w:p>
    <w:p w:rsidR="00BB663C" w:rsidRPr="00144B51" w:rsidRDefault="00144B51" w:rsidP="00796C2A">
      <w:pPr>
        <w:pStyle w:val="Style8"/>
        <w:widowControl/>
        <w:ind w:firstLine="567"/>
        <w:jc w:val="both"/>
        <w:rPr>
          <w:rStyle w:val="FontStyle70"/>
          <w:sz w:val="28"/>
          <w:szCs w:val="28"/>
          <w:lang w:val="kk" w:eastAsia="en-US"/>
        </w:rPr>
      </w:pPr>
      <w:r w:rsidRPr="001B10DA">
        <w:rPr>
          <w:rStyle w:val="FontStyle70"/>
          <w:sz w:val="28"/>
          <w:szCs w:val="28"/>
          <w:lang w:val="kk" w:eastAsia="en-US"/>
        </w:rPr>
        <w:t>5.2.1 Жалпы ережелер</w:t>
      </w:r>
    </w:p>
    <w:p w:rsidR="00686D5A"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Бұл бөлімде нейрондық желілердің шығысында жиі қолданылатын статистикалық өлшемдер туралы негізгі ақпарат берілген. Ол 1-</w:t>
      </w:r>
      <w:hyperlink w:anchor="bookmark10" w:history="1">
        <w:r w:rsidRPr="001B10DA">
          <w:rPr>
            <w:rStyle w:val="FontStyle69"/>
            <w:color w:val="053CF5"/>
            <w:sz w:val="28"/>
            <w:szCs w:val="28"/>
            <w:u w:val="single"/>
            <w:lang w:val="kk" w:eastAsia="en-US"/>
          </w:rPr>
          <w:t>суреттің 1</w:t>
        </w:r>
      </w:hyperlink>
      <w:r w:rsidRPr="001B10DA">
        <w:rPr>
          <w:rStyle w:val="FontStyle69"/>
          <w:sz w:val="28"/>
          <w:szCs w:val="28"/>
          <w:lang w:val="kk" w:eastAsia="en-US"/>
        </w:rPr>
        <w:t xml:space="preserve">-кезеңін қолдана отырып, тұрақтылық мақсаттарын сипаттайды. Тұрақтылық мақсаттары нақты анықталуы керек. Мысалы, </w:t>
      </w:r>
      <w:r>
        <w:rPr>
          <w:rStyle w:val="FontStyle69"/>
          <w:sz w:val="28"/>
          <w:szCs w:val="28"/>
          <w:lang w:val="kk" w:eastAsia="en-US"/>
        </w:rPr>
        <w:t>«</w:t>
      </w:r>
      <w:r w:rsidRPr="001B10DA">
        <w:rPr>
          <w:rStyle w:val="FontStyle69"/>
          <w:sz w:val="28"/>
          <w:szCs w:val="28"/>
          <w:lang w:val="kk" w:eastAsia="en-US"/>
        </w:rPr>
        <w:t>оқытылған нейрондық желі ол үйренгеннен басқа кірістерге төзімді болуы керек</w:t>
      </w:r>
      <w:r>
        <w:rPr>
          <w:rStyle w:val="FontStyle69"/>
          <w:sz w:val="28"/>
          <w:szCs w:val="28"/>
          <w:lang w:val="kk" w:eastAsia="en-US"/>
        </w:rPr>
        <w:t>»</w:t>
      </w:r>
      <w:r w:rsidRPr="001B10DA">
        <w:rPr>
          <w:rStyle w:val="FontStyle69"/>
          <w:sz w:val="28"/>
          <w:szCs w:val="28"/>
          <w:lang w:val="kk" w:eastAsia="en-US"/>
        </w:rPr>
        <w:t xml:space="preserve"> деп айту - бұл нақты анықтама емес. Кірістерге байланысты нейрондық желі осы мақсатқа толық сәйкес келуі немесе сәйкес келмеуі мүмкін. Мысалы, нейрондық желі оқуға және тестілеуге арналған бастапқы жиынтықтан басқа үлестірімге сәйкес келетін, бірақ қолдану аймағында қалатын кірістерге толығымен төзімді болуы мүмкін. Екінші жағынан, оның нейрондық желісі болуы мүмкін, егер ол </w:t>
      </w:r>
      <w:r w:rsidRPr="001B10DA">
        <w:rPr>
          <w:rStyle w:val="FontStyle69"/>
          <w:sz w:val="28"/>
          <w:szCs w:val="28"/>
          <w:lang w:val="kk" w:eastAsia="en-US"/>
        </w:rPr>
        <w:lastRenderedPageBreak/>
        <w:t>енгізілген мәліметтерге қарағанда мүлдем басқа салада болса, ол мүлдем сәйкес келмейді. Сондықтан тұрақтылықтың мақсаты нейрондық желінің тұрақтылығын айтарлықтай анықтау үшін жеткілікті түрде тұжырымдалуы керек.</w:t>
      </w:r>
    </w:p>
    <w:p w:rsidR="00686D5A"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Төменде нақты анықталған мақсаттың мысалы келтірілген (үш бөліктен тұрады).</w:t>
      </w:r>
    </w:p>
    <w:p w:rsidR="00686D5A"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1) Оқытылған нейрондық желі ол оқытылғаннан өзгеше кіріс деректеріне төзімді болуы керек.</w:t>
      </w:r>
    </w:p>
    <w:p w:rsidR="00686D5A"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2) Кіріс деректер бір салаға жатады және физикалық іске асырылатын, сондай-ақ гипотетикалық деректерді де қамтуы мүмкін деп болжанады.</w:t>
      </w:r>
    </w:p>
    <w:p w:rsidR="00686D5A"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3) Пайдалануға болатын өлшемдер </w:t>
      </w:r>
      <w:hyperlink w:anchor="bookmark15" w:history="1">
        <w:r w:rsidR="00CC2825" w:rsidRPr="001B10DA">
          <w:rPr>
            <w:rStyle w:val="FontStyle69"/>
            <w:color w:val="053CF5"/>
            <w:sz w:val="28"/>
            <w:szCs w:val="28"/>
            <w:u w:val="single"/>
            <w:lang w:val="kk" w:eastAsia="en-US"/>
          </w:rPr>
          <w:t>5.2.2</w:t>
        </w:r>
      </w:hyperlink>
      <w:r w:rsidRPr="001B10DA">
        <w:rPr>
          <w:rStyle w:val="FontStyle69"/>
          <w:sz w:val="28"/>
          <w:szCs w:val="28"/>
          <w:lang w:val="kk" w:eastAsia="en-US"/>
        </w:rPr>
        <w:t xml:space="preserve"> енгізілген.</w:t>
      </w:r>
    </w:p>
    <w:p w:rsidR="00686D5A"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ЖИ жүйесі шешетін мәселеге байланысты (мысалы, жіктеу, интерполяция/регрессия) әртүрлі статистикалық көрсеткіштер мүмкін. Бұл бөлімде жалпы қол жетімді статистикалық көрсеткіштер және оларды есептеу әдісі сипатталған. Бұл тізім толық емес және кейбір өлшемдер басқа тапсырмалармен үйлесімді. Оларды жеке немесе комбинацияда қолдануға болады. Қолданбаға байланысты нақты тапсырмалар үшін көптеген өлшемдер бар (мысалы, BLEU, TER немесе METEOR машиналық аударма үшін, суреттердегі нысандарды анықтау үшін біріктіру қиылысы немесе рейтингті іздеу үшін орташа дәлдік), бірақ олардың сипаттамасы осы құжаттың көлеміне кірмейді.</w:t>
      </w:r>
    </w:p>
    <w:p w:rsidR="00BB663C" w:rsidRPr="00144B51" w:rsidRDefault="00144B51" w:rsidP="00796C2A">
      <w:pPr>
        <w:pStyle w:val="Style8"/>
        <w:widowControl/>
        <w:ind w:firstLine="567"/>
        <w:jc w:val="both"/>
        <w:rPr>
          <w:rStyle w:val="FontStyle70"/>
          <w:sz w:val="28"/>
          <w:szCs w:val="28"/>
          <w:lang w:val="kk" w:eastAsia="en-US"/>
        </w:rPr>
      </w:pPr>
      <w:bookmarkStart w:id="10" w:name="bookmark15"/>
      <w:r w:rsidRPr="001B10DA">
        <w:rPr>
          <w:rStyle w:val="FontStyle70"/>
          <w:sz w:val="28"/>
          <w:szCs w:val="28"/>
          <w:lang w:val="kk" w:eastAsia="en-US"/>
        </w:rPr>
        <w:t>5</w:t>
      </w:r>
      <w:bookmarkEnd w:id="10"/>
      <w:r w:rsidRPr="001B10DA">
        <w:rPr>
          <w:rStyle w:val="FontStyle70"/>
          <w:sz w:val="28"/>
          <w:szCs w:val="28"/>
          <w:lang w:val="kk" w:eastAsia="en-US"/>
        </w:rPr>
        <w:t xml:space="preserve">.2.2 Интерполяция үшін өнімділік көрсеткіштерінің мысалдары </w:t>
      </w:r>
    </w:p>
    <w:p w:rsidR="00BB663C" w:rsidRPr="00144B51" w:rsidRDefault="00144B51" w:rsidP="00796C2A">
      <w:pPr>
        <w:pStyle w:val="Style8"/>
        <w:widowControl/>
        <w:ind w:firstLine="567"/>
        <w:jc w:val="both"/>
        <w:rPr>
          <w:rStyle w:val="FontStyle70"/>
          <w:sz w:val="28"/>
          <w:szCs w:val="28"/>
          <w:lang w:val="kk" w:eastAsia="en-US"/>
        </w:rPr>
      </w:pPr>
      <w:r w:rsidRPr="001B10DA">
        <w:rPr>
          <w:rStyle w:val="FontStyle70"/>
          <w:sz w:val="28"/>
          <w:szCs w:val="28"/>
          <w:lang w:val="kk" w:eastAsia="en-US"/>
        </w:rPr>
        <w:t>5.2.2.1 Орташа квадраттық қателік немесе орташа квадраттық ауытқу</w:t>
      </w:r>
    </w:p>
    <w:p w:rsidR="006A1CCC"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Орташа квадраттық қате (RMSE) - бұл қалдықтардың стандартты ауытқуы (болжамды қателер). Қалдықтар-бұл мәліметтер нүктелерінің регрессия сызығынан қаншалықты алыс екендігінің көрсеткіші, ал RMSE - бұл қалдықтардың таралу көрсеткіші.</w:t>
      </w:r>
    </w:p>
    <w:p w:rsidR="006A1CCC"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5.2.2.2 Ең үлкен қателік</w:t>
      </w:r>
    </w:p>
    <w:p w:rsidR="006A1CCC"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Максималды қате-бұл абсолютті немесе салыстырмалы метрика, ол кірістегі мәнді және ЖИ жүйесінің болжамындағы сәйкес мәнді есептейді. Абсолютті максималды қате-бұл кіріс мәні мен ЖИ жүйесінің болжамындағы сәйкес мән арасындағы белгісі бар максималды айырмашылық. Салыстырмалы максималды қате-бұл </w:t>
      </w:r>
      <w:r>
        <w:rPr>
          <w:rStyle w:val="FontStyle69"/>
          <w:sz w:val="28"/>
          <w:szCs w:val="28"/>
          <w:lang w:val="kk-KZ" w:eastAsia="en-US"/>
        </w:rPr>
        <w:t>ЖИ</w:t>
      </w:r>
      <w:r w:rsidRPr="001B10DA">
        <w:rPr>
          <w:rStyle w:val="FontStyle69"/>
          <w:sz w:val="28"/>
          <w:szCs w:val="28"/>
          <w:lang w:val="kk" w:eastAsia="en-US"/>
        </w:rPr>
        <w:t xml:space="preserve"> жүйесі жұмыс істейтін вариация аймағының енінің пайызы.</w:t>
      </w:r>
    </w:p>
    <w:p w:rsidR="006A1CCC"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5.2.2.3 Нақты/болжамды корреляция</w:t>
      </w:r>
    </w:p>
    <w:p w:rsidR="006A1CCC"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Нақты/болжамды корреляция дегеніміз-жиынтықта қарастырылған әр мән үшін нақты мәндер мен болжамды мәндер арасындағы сызықтық корреляция (статистикалық мағынада).</w:t>
      </w:r>
    </w:p>
    <w:p w:rsidR="00BB663C" w:rsidRPr="00144B51" w:rsidRDefault="00144B51" w:rsidP="00796C2A">
      <w:pPr>
        <w:pStyle w:val="Style9"/>
        <w:widowControl/>
        <w:ind w:firstLine="567"/>
        <w:jc w:val="both"/>
        <w:rPr>
          <w:rStyle w:val="FontStyle70"/>
          <w:sz w:val="28"/>
          <w:szCs w:val="28"/>
          <w:lang w:val="kk" w:eastAsia="en-US"/>
        </w:rPr>
      </w:pPr>
      <w:r w:rsidRPr="001B10DA">
        <w:rPr>
          <w:rStyle w:val="FontStyle70"/>
          <w:sz w:val="28"/>
          <w:szCs w:val="28"/>
          <w:lang w:val="kk" w:eastAsia="en-US"/>
        </w:rPr>
        <w:t>5.2.3 Жіктеу үшін өнімділік көрсеткіштерінің мысалдары</w:t>
      </w:r>
    </w:p>
    <w:p w:rsidR="000E785F"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5.2.3.1 Жалпы ұғымдар және олармен байланысты базалық метрикалар</w:t>
      </w:r>
    </w:p>
    <w:p w:rsidR="000E785F"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Үлгілер жиынтығы келесі сипаттамаларға ие болуы мүмкін:</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жалпы жиынтық: деректердегі үлгілердің жалпы саны;</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оң шарт: деректердегі нақты оң жағдайлардың саны;</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lastRenderedPageBreak/>
        <w:t>- теріс шарт: деректердегі нақты теріс жағдайлардың саны;</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оң болжам: оң деп жіктелген үлгілердің саны;</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теріс болжам: теріс деп жіктелген үлгілердің саны;</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xml:space="preserve">- таралуы: үлгілердің жалпы санындағы белгілі бір </w:t>
      </w:r>
      <w:r w:rsidR="003265A2">
        <w:rPr>
          <w:rStyle w:val="FontStyle69"/>
          <w:sz w:val="28"/>
          <w:szCs w:val="28"/>
          <w:lang w:val="kk" w:eastAsia="en-US"/>
        </w:rPr>
        <w:t>класс</w:t>
      </w:r>
      <w:r>
        <w:rPr>
          <w:rStyle w:val="FontStyle69"/>
          <w:sz w:val="28"/>
          <w:szCs w:val="28"/>
          <w:lang w:val="kk" w:eastAsia="en-US"/>
        </w:rPr>
        <w:t>тың үлесі.</w:t>
      </w:r>
    </w:p>
    <w:p w:rsidR="000E785F"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Үлгілер жиынтығындағы әр нұсқа келесі әдістердің бірімен жіктеу жүйесімен жіктеледі: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xml:space="preserve">- шынайы оң (сәйкестік): нұсқа </w:t>
      </w:r>
      <w:r w:rsidR="003265A2">
        <w:rPr>
          <w:rStyle w:val="FontStyle69"/>
          <w:sz w:val="28"/>
          <w:szCs w:val="28"/>
          <w:lang w:val="kk" w:eastAsia="en-US"/>
        </w:rPr>
        <w:t>класс</w:t>
      </w:r>
      <w:r>
        <w:rPr>
          <w:rStyle w:val="FontStyle69"/>
          <w:sz w:val="28"/>
          <w:szCs w:val="28"/>
          <w:lang w:val="kk" w:eastAsia="en-US"/>
        </w:rPr>
        <w:t xml:space="preserve">қа жатады және осы </w:t>
      </w:r>
      <w:r w:rsidR="003265A2">
        <w:rPr>
          <w:rStyle w:val="FontStyle69"/>
          <w:sz w:val="28"/>
          <w:szCs w:val="28"/>
          <w:lang w:val="kk" w:eastAsia="en-US"/>
        </w:rPr>
        <w:t>класс</w:t>
      </w:r>
      <w:r>
        <w:rPr>
          <w:rStyle w:val="FontStyle69"/>
          <w:sz w:val="28"/>
          <w:szCs w:val="28"/>
          <w:lang w:val="kk" w:eastAsia="en-US"/>
        </w:rPr>
        <w:t>қа жатады деп болжанады;</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xml:space="preserve">- шынайы теріс (дұрыс өту): нұсқа </w:t>
      </w:r>
      <w:r w:rsidR="003265A2">
        <w:rPr>
          <w:rStyle w:val="FontStyle69"/>
          <w:sz w:val="28"/>
          <w:szCs w:val="28"/>
          <w:lang w:val="kk" w:eastAsia="en-US"/>
        </w:rPr>
        <w:t>класс</w:t>
      </w:r>
      <w:r>
        <w:rPr>
          <w:rStyle w:val="FontStyle69"/>
          <w:sz w:val="28"/>
          <w:szCs w:val="28"/>
          <w:lang w:val="kk" w:eastAsia="en-US"/>
        </w:rPr>
        <w:t xml:space="preserve">қа жатпайды және </w:t>
      </w:r>
      <w:r w:rsidR="003265A2">
        <w:rPr>
          <w:rStyle w:val="FontStyle69"/>
          <w:sz w:val="28"/>
          <w:szCs w:val="28"/>
          <w:lang w:val="kk" w:eastAsia="en-US"/>
        </w:rPr>
        <w:t>класс</w:t>
      </w:r>
      <w:r>
        <w:rPr>
          <w:rStyle w:val="FontStyle69"/>
          <w:sz w:val="28"/>
          <w:szCs w:val="28"/>
          <w:lang w:val="kk" w:eastAsia="en-US"/>
        </w:rPr>
        <w:t>қа жатпайтын деп болжанады;</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xml:space="preserve">- жалған оң (жалған позитив, I типті қате): опция </w:t>
      </w:r>
      <w:r w:rsidR="003265A2">
        <w:rPr>
          <w:rStyle w:val="FontStyle69"/>
          <w:sz w:val="28"/>
          <w:szCs w:val="28"/>
          <w:lang w:val="kk" w:eastAsia="en-US"/>
        </w:rPr>
        <w:t>класс</w:t>
      </w:r>
      <w:r>
        <w:rPr>
          <w:rStyle w:val="FontStyle69"/>
          <w:sz w:val="28"/>
          <w:szCs w:val="28"/>
          <w:lang w:val="kk" w:eastAsia="en-US"/>
        </w:rPr>
        <w:t xml:space="preserve">қа жатпайды және </w:t>
      </w:r>
      <w:r w:rsidR="003265A2">
        <w:rPr>
          <w:rStyle w:val="FontStyle69"/>
          <w:sz w:val="28"/>
          <w:szCs w:val="28"/>
          <w:lang w:val="kk" w:eastAsia="en-US"/>
        </w:rPr>
        <w:t>класс</w:t>
      </w:r>
      <w:r>
        <w:rPr>
          <w:rStyle w:val="FontStyle69"/>
          <w:sz w:val="28"/>
          <w:szCs w:val="28"/>
          <w:lang w:val="kk" w:eastAsia="en-US"/>
        </w:rPr>
        <w:t>қа жатады деп болжанады;</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xml:space="preserve">- жалған теріс (сәйкессіздік, II типті қате): нұсқа </w:t>
      </w:r>
      <w:r w:rsidR="003265A2">
        <w:rPr>
          <w:rStyle w:val="FontStyle69"/>
          <w:sz w:val="28"/>
          <w:szCs w:val="28"/>
          <w:lang w:val="kk" w:eastAsia="en-US"/>
        </w:rPr>
        <w:t>класс</w:t>
      </w:r>
      <w:r>
        <w:rPr>
          <w:rStyle w:val="FontStyle69"/>
          <w:sz w:val="28"/>
          <w:szCs w:val="28"/>
          <w:lang w:val="kk" w:eastAsia="en-US"/>
        </w:rPr>
        <w:t xml:space="preserve">қа жатады және </w:t>
      </w:r>
      <w:r w:rsidR="003265A2">
        <w:rPr>
          <w:rStyle w:val="FontStyle69"/>
          <w:sz w:val="28"/>
          <w:szCs w:val="28"/>
          <w:lang w:val="kk" w:eastAsia="en-US"/>
        </w:rPr>
        <w:t>класс</w:t>
      </w:r>
      <w:r>
        <w:rPr>
          <w:rStyle w:val="FontStyle69"/>
          <w:sz w:val="28"/>
          <w:szCs w:val="28"/>
          <w:lang w:val="kk" w:eastAsia="en-US"/>
        </w:rPr>
        <w:t>қа жатпайтын деп болжанады.</w:t>
      </w:r>
    </w:p>
    <w:p w:rsidR="000E785F"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Осы типтік сипаттамалардың негізінде </w:t>
      </w:r>
      <w:hyperlink w:anchor="bookmark17" w:history="1">
        <w:r w:rsidR="001F7886" w:rsidRPr="001B10DA">
          <w:rPr>
            <w:rStyle w:val="FontStyle69"/>
            <w:color w:val="053CF5"/>
            <w:sz w:val="28"/>
            <w:szCs w:val="28"/>
            <w:u w:val="single"/>
            <w:lang w:val="kk" w:eastAsia="en-US"/>
          </w:rPr>
          <w:t>1-кестеде</w:t>
        </w:r>
      </w:hyperlink>
      <w:r w:rsidRPr="001B10DA">
        <w:rPr>
          <w:rStyle w:val="FontStyle69"/>
          <w:sz w:val="28"/>
          <w:szCs w:val="28"/>
          <w:lang w:val="kk" w:eastAsia="en-US"/>
        </w:rPr>
        <w:t xml:space="preserve"> сипатталғандай бірнеше метрика салынды.</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Шынайы позитивті коэффициент, сезімталдық: шынайы позитивті коэффициент (сезімталдық, еске түсіру немесе табу ықтималдығы деп те аталады) оң объектілердің жалпы санында оң деп дұрыс жіктелген объектілердің үлесін көрсетеді.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Шынайы теріс коэффициенті, ерекшелігі: шынайы теріс коэффициенті (спецификация немесе селективтілік деп те аталады) теріс объектілердің жалпы санында теріс деп дұрыс жіктелген объектілердің үлесін көрсетеді.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Жалған теріс коэффициент: жалған теріс коэффициент (сәйкессіздік коэффициенті деп те аталады) оң объектілердің жалпы санында теріс деп қате жіктелген объектілердің үлесін көрсетеді.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Жалған позитивті коэффициент: жалған позитивті коэффициент (сонымен қатар жалған позитивтің түсуі немесе ықтималдығы деп те аталады) теріс болып табылатын оң деп қате жіктелген объектілердің үлесін көрсетеді. Осылайша, жалған позитивтіліктің ықтималдығы беріледі.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Дәлдік: дәлдік барлық дұрыс жіктелген нысандардың үлесін көрсетеді.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Оң нәтиженің болжамдық мәні: оң нәтиженің болжамдық мәні (дәлдік немесе сәйкестік деп те аталады) оң деп жіктелген нәтижелердің жалпы санында оң деп дұрыс жіктелген нәтижелердің үлесін көрсетеді.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Теріс нәтиженің болжамдық мәні: теріс нәтиженің болжамдық мәні (бөлу қабілеті деп те аталады) теріс деп жіктелген нәтижелердің жалпы санында теріс деп дұрыс жіктелген нәтижелердің үлесін көрсетеді.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Гипотезаның жалған ауытқу коэффициенті: гипотезаның жалған ауытқу коэффициенті қате қабылданбаған нөлдік гипотезалардың (жалған оң, жалған позитивтер, I типті қателер) қабылданбаған нөлдік гипотезалардың жалпы санына қатынасын көрсетеді (оң болжамдар).</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lastRenderedPageBreak/>
        <w:t>- Жалған өткізу коэффициенті: жалған өткізу коэффициенті болжанған теріс мәндердің жалпы санында қате қабылданбаған жалған теріс мәндердің арақатынасын көрсетеді.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Оң ықтималдылықтың қатынасы: оң ықтималдылықтың қатынасы шынайы позитивті коэффициенттің жалған оң коэффициентке қатынасын көрсетеді.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Теріс ықтималдылықтың қатынасы: теріс ықтималдылықтың қатынасы жалған теріс коэффициенттің шынайы теріс коэффициентке қатынасын көрсетеді.</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Диагностикалық ықтималдық: шынайы оң ықтималдылықтың жалған оң ықтималдылыққа қатынасын көрсетеді және таралуына байланысты емес.</w:t>
      </w:r>
    </w:p>
    <w:p w:rsidR="000E785F"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F1 ұпайы: F1 ұпайы гармоникалық орташа мәнді қолдана отырып, оң нәтиженің шынайы оң коэффициентін және болжамды мәнін біріктіреді.</w:t>
      </w:r>
    </w:p>
    <w:p w:rsidR="00E57B76" w:rsidRPr="00144B51" w:rsidRDefault="00E57B76" w:rsidP="00796C2A">
      <w:pPr>
        <w:pStyle w:val="Style9"/>
        <w:widowControl/>
        <w:ind w:firstLine="567"/>
        <w:rPr>
          <w:rStyle w:val="FontStyle70"/>
          <w:sz w:val="28"/>
          <w:szCs w:val="28"/>
          <w:lang w:val="kk" w:eastAsia="en-US"/>
        </w:rPr>
      </w:pPr>
    </w:p>
    <w:p w:rsidR="008D799F" w:rsidRPr="00144B51" w:rsidRDefault="00144B51" w:rsidP="00796C2A">
      <w:pPr>
        <w:widowControl/>
        <w:autoSpaceDE/>
        <w:autoSpaceDN/>
        <w:adjustRightInd/>
        <w:ind w:firstLine="567"/>
        <w:rPr>
          <w:rStyle w:val="FontStyle70"/>
          <w:sz w:val="28"/>
          <w:szCs w:val="28"/>
          <w:lang w:val="kk" w:eastAsia="en-US"/>
        </w:rPr>
      </w:pPr>
      <w:r w:rsidRPr="00144B51">
        <w:rPr>
          <w:rStyle w:val="FontStyle70"/>
          <w:sz w:val="28"/>
          <w:szCs w:val="28"/>
          <w:lang w:val="kk" w:eastAsia="en-US"/>
        </w:rPr>
        <w:br w:type="page"/>
      </w:r>
    </w:p>
    <w:p w:rsidR="00810AF9" w:rsidRPr="00144B51" w:rsidRDefault="00144B51" w:rsidP="00796C2A">
      <w:pPr>
        <w:pStyle w:val="Style9"/>
        <w:widowControl/>
        <w:ind w:firstLine="567"/>
        <w:jc w:val="center"/>
        <w:rPr>
          <w:rStyle w:val="FontStyle70"/>
          <w:sz w:val="28"/>
          <w:szCs w:val="28"/>
          <w:lang w:val="kk" w:eastAsia="en-US"/>
        </w:rPr>
      </w:pPr>
      <w:r w:rsidRPr="001B10DA">
        <w:rPr>
          <w:rStyle w:val="FontStyle70"/>
          <w:sz w:val="28"/>
          <w:szCs w:val="28"/>
          <w:lang w:val="kk" w:eastAsia="en-US"/>
        </w:rPr>
        <w:lastRenderedPageBreak/>
        <w:t>1-кесте. Үлгі сипаттамалары және олардың негізінде жасалған тиісті базалық өлшемдер</w:t>
      </w:r>
    </w:p>
    <w:tbl>
      <w:tblPr>
        <w:tblW w:w="9686" w:type="dxa"/>
        <w:jc w:val="center"/>
        <w:tblLayout w:type="fixed"/>
        <w:tblCellMar>
          <w:left w:w="40" w:type="dxa"/>
          <w:right w:w="40" w:type="dxa"/>
        </w:tblCellMar>
        <w:tblLook w:val="0000" w:firstRow="0" w:lastRow="0" w:firstColumn="0" w:lastColumn="0" w:noHBand="0" w:noVBand="0"/>
      </w:tblPr>
      <w:tblGrid>
        <w:gridCol w:w="538"/>
        <w:gridCol w:w="1190"/>
        <w:gridCol w:w="1550"/>
        <w:gridCol w:w="1546"/>
        <w:gridCol w:w="1980"/>
        <w:gridCol w:w="2882"/>
      </w:tblGrid>
      <w:tr w:rsidR="00C61A5D" w:rsidTr="00D60DD1">
        <w:trPr>
          <w:trHeight w:val="293"/>
          <w:jc w:val="center"/>
        </w:trPr>
        <w:tc>
          <w:tcPr>
            <w:tcW w:w="538" w:type="dxa"/>
            <w:tcBorders>
              <w:top w:val="nil"/>
              <w:left w:val="nil"/>
              <w:bottom w:val="nil"/>
              <w:right w:val="nil"/>
            </w:tcBorders>
          </w:tcPr>
          <w:p w:rsidR="00BB663C" w:rsidRPr="00144B51" w:rsidRDefault="00BB663C" w:rsidP="00635EBE">
            <w:pPr>
              <w:pStyle w:val="Style47"/>
              <w:widowControl/>
              <w:jc w:val="both"/>
              <w:rPr>
                <w:lang w:val="kk"/>
              </w:rPr>
            </w:pPr>
          </w:p>
        </w:tc>
        <w:tc>
          <w:tcPr>
            <w:tcW w:w="1190" w:type="dxa"/>
            <w:tcBorders>
              <w:top w:val="nil"/>
              <w:left w:val="nil"/>
              <w:bottom w:val="single" w:sz="6" w:space="0" w:color="auto"/>
              <w:right w:val="single" w:sz="6" w:space="0" w:color="auto"/>
            </w:tcBorders>
          </w:tcPr>
          <w:p w:rsidR="00BB663C" w:rsidRPr="00144B51" w:rsidRDefault="00BB663C" w:rsidP="00635EBE">
            <w:pPr>
              <w:pStyle w:val="Style47"/>
              <w:widowControl/>
              <w:jc w:val="both"/>
              <w:rPr>
                <w:lang w:val="kk"/>
              </w:rPr>
            </w:pPr>
          </w:p>
        </w:tc>
        <w:tc>
          <w:tcPr>
            <w:tcW w:w="3096" w:type="dxa"/>
            <w:gridSpan w:val="2"/>
            <w:tcBorders>
              <w:top w:val="single" w:sz="6" w:space="0" w:color="auto"/>
              <w:left w:val="single" w:sz="6" w:space="0" w:color="auto"/>
              <w:bottom w:val="single" w:sz="6" w:space="0" w:color="auto"/>
              <w:right w:val="single" w:sz="6" w:space="0" w:color="auto"/>
            </w:tcBorders>
          </w:tcPr>
          <w:p w:rsidR="00BB663C" w:rsidRPr="00635EBE" w:rsidRDefault="00144B51" w:rsidP="00635EBE">
            <w:pPr>
              <w:pStyle w:val="Style45"/>
              <w:widowControl/>
              <w:jc w:val="center"/>
              <w:rPr>
                <w:rStyle w:val="FontStyle57"/>
                <w:sz w:val="24"/>
                <w:szCs w:val="24"/>
                <w:lang w:eastAsia="en-US"/>
              </w:rPr>
            </w:pPr>
            <w:r w:rsidRPr="00635EBE">
              <w:rPr>
                <w:rStyle w:val="FontStyle57"/>
                <w:sz w:val="24"/>
                <w:szCs w:val="24"/>
                <w:lang w:val="kk" w:eastAsia="en-US"/>
              </w:rPr>
              <w:t>Шынайы шарт</w:t>
            </w:r>
          </w:p>
        </w:tc>
        <w:tc>
          <w:tcPr>
            <w:tcW w:w="4862" w:type="dxa"/>
            <w:gridSpan w:val="2"/>
            <w:tcBorders>
              <w:top w:val="nil"/>
              <w:left w:val="single" w:sz="6" w:space="0" w:color="auto"/>
              <w:bottom w:val="single" w:sz="6" w:space="0" w:color="auto"/>
              <w:right w:val="nil"/>
            </w:tcBorders>
          </w:tcPr>
          <w:p w:rsidR="00BB663C" w:rsidRPr="00635EBE" w:rsidRDefault="00BB663C" w:rsidP="00635EBE">
            <w:pPr>
              <w:pStyle w:val="Style47"/>
              <w:widowControl/>
              <w:jc w:val="both"/>
            </w:pPr>
          </w:p>
        </w:tc>
      </w:tr>
      <w:tr w:rsidR="00C61A5D" w:rsidTr="00635EBE">
        <w:trPr>
          <w:trHeight w:val="648"/>
          <w:jc w:val="center"/>
        </w:trPr>
        <w:tc>
          <w:tcPr>
            <w:tcW w:w="538" w:type="dxa"/>
            <w:vMerge w:val="restart"/>
            <w:tcBorders>
              <w:top w:val="nil"/>
              <w:left w:val="nil"/>
              <w:right w:val="single" w:sz="6" w:space="0" w:color="auto"/>
            </w:tcBorders>
          </w:tcPr>
          <w:p w:rsidR="008D799F" w:rsidRPr="00635EBE" w:rsidRDefault="008D799F" w:rsidP="00635EBE">
            <w:pPr>
              <w:widowControl/>
              <w:autoSpaceDE/>
              <w:autoSpaceDN/>
              <w:adjustRightInd/>
              <w:rPr>
                <w:rStyle w:val="FontStyle60"/>
                <w:sz w:val="24"/>
                <w:szCs w:val="24"/>
                <w:lang w:eastAsia="en-US"/>
              </w:rPr>
            </w:pPr>
          </w:p>
          <w:p w:rsidR="008D799F" w:rsidRPr="00635EBE" w:rsidRDefault="008D799F" w:rsidP="00635EBE">
            <w:pPr>
              <w:widowControl/>
              <w:autoSpaceDE/>
              <w:autoSpaceDN/>
              <w:adjustRightInd/>
              <w:rPr>
                <w:rStyle w:val="FontStyle58"/>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rPr>
                <w:rStyle w:val="FontStyle60"/>
                <w:sz w:val="24"/>
                <w:szCs w:val="24"/>
                <w:lang w:eastAsia="en-US"/>
              </w:rPr>
            </w:pPr>
          </w:p>
          <w:p w:rsidR="008D799F" w:rsidRPr="00635EBE" w:rsidRDefault="008D799F" w:rsidP="00635EBE">
            <w:pPr>
              <w:jc w:val="both"/>
            </w:pPr>
          </w:p>
        </w:tc>
        <w:tc>
          <w:tcPr>
            <w:tcW w:w="1190" w:type="dxa"/>
            <w:tcBorders>
              <w:top w:val="single" w:sz="6" w:space="0" w:color="auto"/>
              <w:left w:val="single" w:sz="6" w:space="0" w:color="auto"/>
              <w:bottom w:val="nil"/>
              <w:right w:val="single" w:sz="6" w:space="0" w:color="auto"/>
            </w:tcBorders>
            <w:vAlign w:val="center"/>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Жалпы жиынтық</w:t>
            </w:r>
          </w:p>
        </w:tc>
        <w:tc>
          <w:tcPr>
            <w:tcW w:w="1550" w:type="dxa"/>
            <w:tcBorders>
              <w:top w:val="single" w:sz="6" w:space="0" w:color="auto"/>
              <w:left w:val="single" w:sz="6" w:space="0" w:color="auto"/>
              <w:bottom w:val="nil"/>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Оң шарт</w:t>
            </w:r>
          </w:p>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(CP)</w:t>
            </w:r>
          </w:p>
        </w:tc>
        <w:tc>
          <w:tcPr>
            <w:tcW w:w="1546" w:type="dxa"/>
            <w:tcBorders>
              <w:top w:val="single" w:sz="6" w:space="0" w:color="auto"/>
              <w:left w:val="single" w:sz="6" w:space="0" w:color="auto"/>
              <w:bottom w:val="nil"/>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Теріс шарт</w:t>
            </w:r>
          </w:p>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(CN)</w:t>
            </w:r>
          </w:p>
        </w:tc>
        <w:tc>
          <w:tcPr>
            <w:tcW w:w="1980" w:type="dxa"/>
            <w:tcBorders>
              <w:top w:val="single" w:sz="6" w:space="0" w:color="auto"/>
              <w:left w:val="single" w:sz="6" w:space="0" w:color="auto"/>
              <w:bottom w:val="single" w:sz="6" w:space="0" w:color="auto"/>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Таралуы</w:t>
            </w:r>
          </w:p>
          <w:p w:rsidR="008D799F" w:rsidRPr="00635EBE" w:rsidRDefault="00144B51" w:rsidP="00635EBE">
            <w:pPr>
              <w:pStyle w:val="Style30"/>
              <w:widowControl/>
              <w:jc w:val="center"/>
              <w:rPr>
                <w:rStyle w:val="FontStyle60"/>
                <w:sz w:val="24"/>
                <w:szCs w:val="24"/>
                <w:lang w:eastAsia="en-US"/>
              </w:rPr>
            </w:pPr>
            <w:r>
              <w:object w:dxaOrig="588" w:dyaOrig="648">
                <v:shape id="_x0000_i1028" type="#_x0000_t75" style="width:29.4pt;height:32.4pt" o:ole="">
                  <v:imagedata r:id="rId24" o:title=""/>
                </v:shape>
                <o:OLEObject Type="Embed" ProgID="PBrush" ShapeID="_x0000_i1028" DrawAspect="Content" ObjectID="_1700673865" r:id="rId25"/>
              </w:object>
            </w:r>
          </w:p>
        </w:tc>
        <w:tc>
          <w:tcPr>
            <w:tcW w:w="2882" w:type="dxa"/>
            <w:tcBorders>
              <w:top w:val="single" w:sz="6" w:space="0" w:color="auto"/>
              <w:left w:val="single" w:sz="6" w:space="0" w:color="auto"/>
              <w:bottom w:val="single" w:sz="6" w:space="0" w:color="auto"/>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Дәлдік</w:t>
            </w:r>
          </w:p>
          <w:p w:rsidR="008D799F" w:rsidRPr="00635EBE" w:rsidRDefault="00144B51" w:rsidP="00635EBE">
            <w:pPr>
              <w:pStyle w:val="Style46"/>
              <w:widowControl/>
              <w:jc w:val="center"/>
              <w:rPr>
                <w:rStyle w:val="FontStyle67"/>
                <w:sz w:val="24"/>
                <w:szCs w:val="24"/>
                <w:vertAlign w:val="subscript"/>
                <w:lang w:eastAsia="en-US"/>
              </w:rPr>
            </w:pPr>
            <w:r>
              <w:object w:dxaOrig="1080" w:dyaOrig="672">
                <v:shape id="_x0000_i1029" type="#_x0000_t75" style="width:54pt;height:33.6pt" o:ole="">
                  <v:imagedata r:id="rId26" o:title=""/>
                </v:shape>
                <o:OLEObject Type="Embed" ProgID="PBrush" ShapeID="_x0000_i1029" DrawAspect="Content" ObjectID="_1700673866" r:id="rId27"/>
              </w:object>
            </w:r>
          </w:p>
        </w:tc>
      </w:tr>
      <w:tr w:rsidR="00C61A5D" w:rsidTr="00635EBE">
        <w:trPr>
          <w:trHeight w:val="826"/>
          <w:jc w:val="center"/>
        </w:trPr>
        <w:tc>
          <w:tcPr>
            <w:tcW w:w="538" w:type="dxa"/>
            <w:vMerge/>
            <w:tcBorders>
              <w:right w:val="single" w:sz="6" w:space="0" w:color="auto"/>
            </w:tcBorders>
            <w:textDirection w:val="btLr"/>
          </w:tcPr>
          <w:p w:rsidR="008D799F" w:rsidRPr="00635EBE" w:rsidRDefault="008D799F" w:rsidP="00635EBE">
            <w:pPr>
              <w:jc w:val="both"/>
              <w:rPr>
                <w:rStyle w:val="FontStyle60"/>
                <w:sz w:val="24"/>
                <w:szCs w:val="24"/>
                <w:lang w:eastAsia="en-US"/>
              </w:rPr>
            </w:pPr>
          </w:p>
        </w:tc>
        <w:tc>
          <w:tcPr>
            <w:tcW w:w="1190" w:type="dxa"/>
            <w:tcBorders>
              <w:top w:val="single" w:sz="6" w:space="0" w:color="auto"/>
              <w:left w:val="single" w:sz="6" w:space="0" w:color="auto"/>
              <w:bottom w:val="nil"/>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Болжамдық оң</w:t>
            </w:r>
          </w:p>
        </w:tc>
        <w:tc>
          <w:tcPr>
            <w:tcW w:w="1550" w:type="dxa"/>
            <w:tcBorders>
              <w:top w:val="single" w:sz="6" w:space="0" w:color="auto"/>
              <w:left w:val="single" w:sz="6" w:space="0" w:color="auto"/>
              <w:bottom w:val="nil"/>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Шынайы оң</w:t>
            </w:r>
          </w:p>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(TP)</w:t>
            </w:r>
          </w:p>
        </w:tc>
        <w:tc>
          <w:tcPr>
            <w:tcW w:w="1546" w:type="dxa"/>
            <w:tcBorders>
              <w:top w:val="single" w:sz="6" w:space="0" w:color="auto"/>
              <w:left w:val="single" w:sz="6" w:space="0" w:color="auto"/>
              <w:bottom w:val="single" w:sz="6" w:space="0" w:color="auto"/>
              <w:right w:val="single" w:sz="6" w:space="0" w:color="auto"/>
            </w:tcBorders>
          </w:tcPr>
          <w:p w:rsidR="008D799F" w:rsidRPr="00635EBE" w:rsidRDefault="00144B51" w:rsidP="00635EBE">
            <w:pPr>
              <w:pStyle w:val="Style26"/>
              <w:widowControl/>
              <w:jc w:val="both"/>
              <w:rPr>
                <w:rStyle w:val="FontStyle60"/>
                <w:sz w:val="24"/>
                <w:szCs w:val="24"/>
                <w:lang w:eastAsia="en-US"/>
              </w:rPr>
            </w:pPr>
            <w:r w:rsidRPr="00635EBE">
              <w:rPr>
                <w:rStyle w:val="FontStyle60"/>
                <w:sz w:val="24"/>
                <w:szCs w:val="24"/>
                <w:lang w:val="kk" w:eastAsia="en-US"/>
              </w:rPr>
              <w:t>Жалған оң (FP)</w:t>
            </w:r>
          </w:p>
          <w:p w:rsidR="008D799F" w:rsidRPr="00635EBE" w:rsidRDefault="008D799F" w:rsidP="00635EBE">
            <w:pPr>
              <w:pStyle w:val="Style26"/>
              <w:widowControl/>
              <w:jc w:val="both"/>
              <w:rPr>
                <w:rStyle w:val="FontStyle60"/>
                <w:sz w:val="24"/>
                <w:szCs w:val="24"/>
                <w:lang w:eastAsia="en-US"/>
              </w:rPr>
            </w:pPr>
          </w:p>
          <w:p w:rsidR="008D799F" w:rsidRPr="00635EBE" w:rsidRDefault="008D799F" w:rsidP="00635EBE">
            <w:pPr>
              <w:pStyle w:val="Style26"/>
              <w:widowControl/>
              <w:jc w:val="both"/>
              <w:rPr>
                <w:rStyle w:val="FontStyle60"/>
                <w:sz w:val="24"/>
                <w:szCs w:val="24"/>
                <w:lang w:eastAsia="en-US"/>
              </w:rPr>
            </w:pPr>
          </w:p>
          <w:p w:rsidR="008D799F" w:rsidRPr="00635EBE" w:rsidRDefault="008D799F" w:rsidP="00635EBE">
            <w:pPr>
              <w:pStyle w:val="Style26"/>
              <w:widowControl/>
              <w:jc w:val="both"/>
              <w:rPr>
                <w:rStyle w:val="FontStyle60"/>
                <w:sz w:val="24"/>
                <w:szCs w:val="24"/>
                <w:lang w:eastAsia="en-US"/>
              </w:rPr>
            </w:pPr>
          </w:p>
        </w:tc>
        <w:tc>
          <w:tcPr>
            <w:tcW w:w="1980" w:type="dxa"/>
            <w:vMerge w:val="restart"/>
            <w:tcBorders>
              <w:top w:val="single" w:sz="6" w:space="0" w:color="auto"/>
              <w:left w:val="single" w:sz="6" w:space="0" w:color="auto"/>
              <w:right w:val="single" w:sz="6" w:space="0" w:color="auto"/>
            </w:tcBorders>
          </w:tcPr>
          <w:p w:rsidR="008D799F" w:rsidRPr="00635EBE" w:rsidRDefault="00144B51" w:rsidP="00635EBE">
            <w:pPr>
              <w:pStyle w:val="Style30"/>
              <w:widowControl/>
              <w:jc w:val="both"/>
              <w:rPr>
                <w:rStyle w:val="FontStyle61"/>
                <w:sz w:val="24"/>
                <w:szCs w:val="24"/>
                <w:lang w:eastAsia="en-US"/>
              </w:rPr>
            </w:pPr>
            <w:r w:rsidRPr="00635EBE">
              <w:rPr>
                <w:rStyle w:val="FontStyle60"/>
                <w:sz w:val="24"/>
                <w:szCs w:val="24"/>
                <w:lang w:val="kk" w:eastAsia="en-US"/>
              </w:rPr>
              <w:t>Оң нәтиженің болжамдық мәні (</w:t>
            </w:r>
            <w:r w:rsidRPr="00635EBE">
              <w:rPr>
                <w:rStyle w:val="FontStyle61"/>
                <w:i/>
                <w:sz w:val="24"/>
                <w:szCs w:val="24"/>
                <w:lang w:val="kk" w:eastAsia="en-US"/>
              </w:rPr>
              <w:t>V</w:t>
            </w:r>
            <w:r w:rsidRPr="00635EBE">
              <w:rPr>
                <w:rStyle w:val="FontStyle61"/>
                <w:sz w:val="24"/>
                <w:szCs w:val="24"/>
                <w:vertAlign w:val="subscript"/>
                <w:lang w:val="kk" w:eastAsia="en-US"/>
              </w:rPr>
              <w:t xml:space="preserve"> P</w:t>
            </w:r>
            <w:r w:rsidRPr="00635EBE">
              <w:rPr>
                <w:rStyle w:val="FontStyle60"/>
                <w:sz w:val="24"/>
                <w:szCs w:val="24"/>
                <w:lang w:val="kk" w:eastAsia="en-US"/>
              </w:rPr>
              <w:t>+)</w:t>
            </w:r>
          </w:p>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дәлдігі, релеванттылығы</w:t>
            </w:r>
          </w:p>
          <w:p w:rsidR="008D799F" w:rsidRPr="00635EBE" w:rsidRDefault="00144B51" w:rsidP="00635EBE">
            <w:pPr>
              <w:pStyle w:val="Style27"/>
              <w:widowControl/>
              <w:jc w:val="center"/>
              <w:rPr>
                <w:rStyle w:val="FontStyle58"/>
                <w:sz w:val="24"/>
                <w:szCs w:val="24"/>
                <w:lang w:eastAsia="en-US"/>
              </w:rPr>
            </w:pPr>
            <w:r>
              <w:object w:dxaOrig="636" w:dyaOrig="660">
                <v:shape id="_x0000_i1030" type="#_x0000_t75" style="width:31.8pt;height:33pt" o:ole="">
                  <v:imagedata r:id="rId28" o:title=""/>
                </v:shape>
                <o:OLEObject Type="Embed" ProgID="PBrush" ShapeID="_x0000_i1030" DrawAspect="Content" ObjectID="_1700673867" r:id="rId29"/>
              </w:object>
            </w:r>
          </w:p>
        </w:tc>
        <w:tc>
          <w:tcPr>
            <w:tcW w:w="2882" w:type="dxa"/>
            <w:vMerge w:val="restart"/>
            <w:tcBorders>
              <w:top w:val="single" w:sz="6" w:space="0" w:color="auto"/>
              <w:left w:val="single" w:sz="6" w:space="0" w:color="auto"/>
              <w:right w:val="single" w:sz="6" w:space="0" w:color="auto"/>
            </w:tcBorders>
          </w:tcPr>
          <w:p w:rsidR="008D799F" w:rsidRPr="00635EBE" w:rsidRDefault="00144B51" w:rsidP="00635EBE">
            <w:pPr>
              <w:pStyle w:val="Style27"/>
              <w:widowControl/>
              <w:jc w:val="both"/>
              <w:rPr>
                <w:rStyle w:val="FontStyle58"/>
                <w:sz w:val="24"/>
                <w:szCs w:val="24"/>
                <w:vertAlign w:val="superscript"/>
                <w:lang w:eastAsia="en-US"/>
              </w:rPr>
            </w:pPr>
            <w:r w:rsidRPr="00635EBE">
              <w:rPr>
                <w:rStyle w:val="FontStyle69"/>
                <w:sz w:val="24"/>
                <w:szCs w:val="24"/>
                <w:lang w:val="kk" w:eastAsia="en-US"/>
              </w:rPr>
              <w:t xml:space="preserve">Гипотезаның жалған ауытқу коэффициенті </w:t>
            </w:r>
          </w:p>
          <w:p w:rsidR="008D799F" w:rsidRPr="00635EBE" w:rsidRDefault="008D799F" w:rsidP="00635EBE">
            <w:pPr>
              <w:pStyle w:val="Style27"/>
              <w:widowControl/>
              <w:jc w:val="center"/>
            </w:pPr>
          </w:p>
          <w:p w:rsidR="008D799F" w:rsidRPr="00635EBE" w:rsidRDefault="008D799F" w:rsidP="00635EBE">
            <w:pPr>
              <w:pStyle w:val="Style27"/>
              <w:widowControl/>
              <w:jc w:val="center"/>
            </w:pPr>
          </w:p>
          <w:p w:rsidR="008D799F" w:rsidRPr="00635EBE" w:rsidRDefault="008D799F" w:rsidP="00635EBE">
            <w:pPr>
              <w:pStyle w:val="Style27"/>
              <w:widowControl/>
              <w:jc w:val="center"/>
            </w:pPr>
          </w:p>
          <w:p w:rsidR="008D799F" w:rsidRPr="00635EBE" w:rsidRDefault="008D799F" w:rsidP="00635EBE">
            <w:pPr>
              <w:pStyle w:val="Style27"/>
              <w:widowControl/>
              <w:jc w:val="center"/>
            </w:pPr>
          </w:p>
          <w:p w:rsidR="008D799F" w:rsidRPr="00635EBE" w:rsidRDefault="00144B51" w:rsidP="00635EBE">
            <w:pPr>
              <w:pStyle w:val="Style27"/>
              <w:widowControl/>
              <w:jc w:val="center"/>
              <w:rPr>
                <w:rStyle w:val="FontStyle58"/>
                <w:sz w:val="24"/>
                <w:szCs w:val="24"/>
                <w:lang w:eastAsia="en-US"/>
              </w:rPr>
            </w:pPr>
            <w:r>
              <w:object w:dxaOrig="600" w:dyaOrig="696">
                <v:shape id="_x0000_i1031" type="#_x0000_t75" style="width:30pt;height:34.2pt" o:ole="">
                  <v:imagedata r:id="rId30" o:title=""/>
                </v:shape>
                <o:OLEObject Type="Embed" ProgID="PBrush" ShapeID="_x0000_i1031" DrawAspect="Content" ObjectID="_1700673868" r:id="rId31"/>
              </w:object>
            </w:r>
          </w:p>
        </w:tc>
      </w:tr>
      <w:tr w:rsidR="00C61A5D" w:rsidTr="00635EBE">
        <w:trPr>
          <w:trHeight w:val="672"/>
          <w:jc w:val="center"/>
        </w:trPr>
        <w:tc>
          <w:tcPr>
            <w:tcW w:w="538" w:type="dxa"/>
            <w:vMerge/>
            <w:tcBorders>
              <w:bottom w:val="single" w:sz="4" w:space="0" w:color="auto"/>
              <w:right w:val="single" w:sz="6" w:space="0" w:color="auto"/>
            </w:tcBorders>
            <w:textDirection w:val="btLr"/>
          </w:tcPr>
          <w:p w:rsidR="008D799F" w:rsidRPr="00635EBE" w:rsidRDefault="008D799F" w:rsidP="00635EBE">
            <w:pPr>
              <w:jc w:val="both"/>
              <w:rPr>
                <w:rStyle w:val="FontStyle58"/>
                <w:sz w:val="24"/>
                <w:szCs w:val="24"/>
                <w:lang w:eastAsia="en-US"/>
              </w:rPr>
            </w:pPr>
          </w:p>
        </w:tc>
        <w:tc>
          <w:tcPr>
            <w:tcW w:w="1190" w:type="dxa"/>
            <w:tcBorders>
              <w:top w:val="nil"/>
              <w:left w:val="single" w:sz="6" w:space="0" w:color="auto"/>
              <w:bottom w:val="single" w:sz="4" w:space="0" w:color="auto"/>
              <w:right w:val="single" w:sz="6" w:space="0" w:color="auto"/>
            </w:tcBorders>
          </w:tcPr>
          <w:p w:rsidR="008D799F" w:rsidRPr="00635EBE" w:rsidRDefault="008D799F" w:rsidP="00635EBE">
            <w:pPr>
              <w:widowControl/>
              <w:jc w:val="both"/>
              <w:rPr>
                <w:rStyle w:val="FontStyle58"/>
                <w:sz w:val="24"/>
                <w:szCs w:val="24"/>
                <w:lang w:eastAsia="en-US"/>
              </w:rPr>
            </w:pPr>
          </w:p>
          <w:p w:rsidR="008D799F" w:rsidRPr="00635EBE" w:rsidRDefault="008D799F" w:rsidP="00635EBE">
            <w:pPr>
              <w:widowControl/>
              <w:jc w:val="both"/>
              <w:rPr>
                <w:rStyle w:val="FontStyle58"/>
                <w:sz w:val="24"/>
                <w:szCs w:val="24"/>
                <w:lang w:eastAsia="en-US"/>
              </w:rPr>
            </w:pPr>
          </w:p>
        </w:tc>
        <w:tc>
          <w:tcPr>
            <w:tcW w:w="1550" w:type="dxa"/>
            <w:tcBorders>
              <w:top w:val="nil"/>
              <w:left w:val="single" w:sz="6" w:space="0" w:color="auto"/>
              <w:bottom w:val="single" w:sz="4" w:space="0" w:color="auto"/>
              <w:right w:val="single" w:sz="6" w:space="0" w:color="auto"/>
            </w:tcBorders>
          </w:tcPr>
          <w:p w:rsidR="008D799F" w:rsidRPr="00635EBE" w:rsidRDefault="008D799F" w:rsidP="00635EBE">
            <w:pPr>
              <w:widowControl/>
              <w:jc w:val="both"/>
              <w:rPr>
                <w:rStyle w:val="FontStyle58"/>
                <w:sz w:val="24"/>
                <w:szCs w:val="24"/>
                <w:lang w:eastAsia="en-US"/>
              </w:rPr>
            </w:pPr>
          </w:p>
          <w:p w:rsidR="008D799F" w:rsidRPr="00635EBE" w:rsidRDefault="008D799F" w:rsidP="00635EBE">
            <w:pPr>
              <w:widowControl/>
              <w:jc w:val="both"/>
              <w:rPr>
                <w:rStyle w:val="FontStyle58"/>
                <w:sz w:val="24"/>
                <w:szCs w:val="24"/>
                <w:lang w:eastAsia="en-US"/>
              </w:rPr>
            </w:pPr>
          </w:p>
        </w:tc>
        <w:tc>
          <w:tcPr>
            <w:tcW w:w="1546" w:type="dxa"/>
            <w:tcBorders>
              <w:top w:val="single" w:sz="6" w:space="0" w:color="auto"/>
              <w:left w:val="single" w:sz="6" w:space="0" w:color="auto"/>
              <w:bottom w:val="single" w:sz="4" w:space="0" w:color="auto"/>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I типті қате</w:t>
            </w:r>
          </w:p>
        </w:tc>
        <w:tc>
          <w:tcPr>
            <w:tcW w:w="1980" w:type="dxa"/>
            <w:vMerge/>
            <w:tcBorders>
              <w:left w:val="single" w:sz="6" w:space="0" w:color="auto"/>
              <w:bottom w:val="single" w:sz="4"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p>
        </w:tc>
        <w:tc>
          <w:tcPr>
            <w:tcW w:w="2882" w:type="dxa"/>
            <w:vMerge/>
            <w:tcBorders>
              <w:left w:val="single" w:sz="6" w:space="0" w:color="auto"/>
              <w:bottom w:val="single" w:sz="4"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p>
        </w:tc>
      </w:tr>
      <w:tr w:rsidR="00C61A5D" w:rsidTr="00635EBE">
        <w:trPr>
          <w:trHeight w:val="1608"/>
          <w:jc w:val="center"/>
        </w:trPr>
        <w:tc>
          <w:tcPr>
            <w:tcW w:w="538" w:type="dxa"/>
            <w:vMerge w:val="restart"/>
            <w:tcBorders>
              <w:top w:val="single" w:sz="4" w:space="0" w:color="auto"/>
              <w:left w:val="single" w:sz="4" w:space="0" w:color="auto"/>
              <w:right w:val="single" w:sz="4" w:space="0" w:color="auto"/>
            </w:tcBorders>
            <w:textDirection w:val="btLr"/>
          </w:tcPr>
          <w:p w:rsidR="008D799F" w:rsidRPr="00635EBE" w:rsidRDefault="00144B51" w:rsidP="00635EBE">
            <w:pPr>
              <w:pStyle w:val="Style30"/>
              <w:widowControl/>
              <w:jc w:val="center"/>
              <w:rPr>
                <w:rStyle w:val="FontStyle60"/>
                <w:sz w:val="24"/>
                <w:szCs w:val="24"/>
                <w:lang w:eastAsia="en-US"/>
              </w:rPr>
            </w:pPr>
            <w:r w:rsidRPr="00635EBE">
              <w:rPr>
                <w:rStyle w:val="FontStyle60"/>
                <w:sz w:val="24"/>
                <w:szCs w:val="24"/>
                <w:lang w:val="kk" w:eastAsia="en-US"/>
              </w:rPr>
              <w:t>Болжамды шарт</w:t>
            </w:r>
          </w:p>
          <w:p w:rsidR="008D799F" w:rsidRPr="00635EBE" w:rsidRDefault="008D799F" w:rsidP="00635EBE">
            <w:pPr>
              <w:widowControl/>
              <w:jc w:val="both"/>
              <w:rPr>
                <w:rStyle w:val="FontStyle58"/>
                <w:sz w:val="24"/>
                <w:szCs w:val="24"/>
                <w:lang w:eastAsia="en-US"/>
              </w:rPr>
            </w:pPr>
          </w:p>
          <w:p w:rsidR="008D799F" w:rsidRPr="00635EBE" w:rsidRDefault="008D799F" w:rsidP="00635EBE">
            <w:pPr>
              <w:widowControl/>
              <w:jc w:val="both"/>
              <w:rPr>
                <w:rStyle w:val="FontStyle60"/>
                <w:sz w:val="24"/>
                <w:szCs w:val="24"/>
                <w:lang w:eastAsia="en-US"/>
              </w:rPr>
            </w:pPr>
          </w:p>
        </w:tc>
        <w:tc>
          <w:tcPr>
            <w:tcW w:w="1190" w:type="dxa"/>
            <w:tcBorders>
              <w:top w:val="single" w:sz="6" w:space="0" w:color="auto"/>
              <w:left w:val="single" w:sz="4" w:space="0" w:color="auto"/>
              <w:bottom w:val="single" w:sz="6" w:space="0" w:color="auto"/>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Болжамдық теріс</w:t>
            </w:r>
          </w:p>
        </w:tc>
        <w:tc>
          <w:tcPr>
            <w:tcW w:w="1550" w:type="dxa"/>
            <w:tcBorders>
              <w:top w:val="single" w:sz="6" w:space="0" w:color="auto"/>
              <w:left w:val="single" w:sz="6" w:space="0" w:color="auto"/>
              <w:bottom w:val="single" w:sz="6" w:space="0" w:color="auto"/>
              <w:right w:val="single" w:sz="6" w:space="0" w:color="auto"/>
            </w:tcBorders>
          </w:tcPr>
          <w:p w:rsidR="008D799F" w:rsidRPr="00635EBE" w:rsidRDefault="00144B51" w:rsidP="00635EBE">
            <w:pPr>
              <w:pStyle w:val="Style26"/>
              <w:widowControl/>
              <w:jc w:val="both"/>
              <w:rPr>
                <w:rStyle w:val="FontStyle60"/>
                <w:sz w:val="24"/>
                <w:szCs w:val="24"/>
                <w:lang w:eastAsia="en-US"/>
              </w:rPr>
            </w:pPr>
            <w:r w:rsidRPr="00635EBE">
              <w:rPr>
                <w:rStyle w:val="FontStyle60"/>
                <w:sz w:val="24"/>
                <w:szCs w:val="24"/>
                <w:lang w:val="kk" w:eastAsia="en-US"/>
              </w:rPr>
              <w:t>Жалған теріс (FN)</w:t>
            </w:r>
          </w:p>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II типті қате</w:t>
            </w:r>
          </w:p>
        </w:tc>
        <w:tc>
          <w:tcPr>
            <w:tcW w:w="1546" w:type="dxa"/>
            <w:tcBorders>
              <w:top w:val="single" w:sz="6" w:space="0" w:color="auto"/>
              <w:left w:val="single" w:sz="6" w:space="0" w:color="auto"/>
              <w:bottom w:val="single" w:sz="6" w:space="0" w:color="auto"/>
              <w:right w:val="single" w:sz="6" w:space="0" w:color="auto"/>
            </w:tcBorders>
          </w:tcPr>
          <w:p w:rsidR="008D799F" w:rsidRPr="00635EBE" w:rsidRDefault="00144B51" w:rsidP="00635EBE">
            <w:pPr>
              <w:pStyle w:val="Style32"/>
              <w:widowControl/>
              <w:jc w:val="both"/>
              <w:rPr>
                <w:rStyle w:val="FontStyle60"/>
                <w:sz w:val="24"/>
                <w:szCs w:val="24"/>
                <w:lang w:eastAsia="en-US"/>
              </w:rPr>
            </w:pPr>
            <w:r w:rsidRPr="00635EBE">
              <w:rPr>
                <w:rStyle w:val="FontStyle60"/>
                <w:sz w:val="24"/>
                <w:szCs w:val="24"/>
                <w:lang w:val="kk" w:eastAsia="en-US"/>
              </w:rPr>
              <w:t>Шынайы теріс (TN)</w:t>
            </w:r>
          </w:p>
        </w:tc>
        <w:tc>
          <w:tcPr>
            <w:tcW w:w="1980" w:type="dxa"/>
            <w:tcBorders>
              <w:top w:val="single" w:sz="6" w:space="0" w:color="auto"/>
              <w:left w:val="single" w:sz="6" w:space="0" w:color="auto"/>
              <w:bottom w:val="single" w:sz="6" w:space="0" w:color="auto"/>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Жалған өткізу коэффициенті</w:t>
            </w:r>
          </w:p>
          <w:p w:rsidR="008D799F" w:rsidRPr="00635EBE" w:rsidRDefault="00144B51" w:rsidP="00635EBE">
            <w:pPr>
              <w:pStyle w:val="Style27"/>
              <w:widowControl/>
              <w:jc w:val="center"/>
              <w:rPr>
                <w:rStyle w:val="FontStyle58"/>
                <w:sz w:val="24"/>
                <w:szCs w:val="24"/>
                <w:lang w:eastAsia="en-US"/>
              </w:rPr>
            </w:pPr>
            <w:r>
              <w:object w:dxaOrig="528" w:dyaOrig="708">
                <v:shape id="_x0000_i1032" type="#_x0000_t75" style="width:26.4pt;height:35.4pt" o:ole="">
                  <v:imagedata r:id="rId32" o:title=""/>
                </v:shape>
                <o:OLEObject Type="Embed" ProgID="PBrush" ShapeID="_x0000_i1032" DrawAspect="Content" ObjectID="_1700673869" r:id="rId33"/>
              </w:object>
            </w:r>
          </w:p>
        </w:tc>
        <w:tc>
          <w:tcPr>
            <w:tcW w:w="2882" w:type="dxa"/>
            <w:tcBorders>
              <w:top w:val="single" w:sz="6" w:space="0" w:color="auto"/>
              <w:left w:val="single" w:sz="6" w:space="0" w:color="auto"/>
              <w:bottom w:val="single" w:sz="6" w:space="0" w:color="auto"/>
              <w:right w:val="single" w:sz="6" w:space="0" w:color="auto"/>
            </w:tcBorders>
          </w:tcPr>
          <w:p w:rsidR="008D799F" w:rsidRPr="00635EBE" w:rsidRDefault="00144B51" w:rsidP="00635EBE">
            <w:pPr>
              <w:pStyle w:val="Style7"/>
              <w:widowControl/>
              <w:jc w:val="both"/>
              <w:rPr>
                <w:rStyle w:val="FontStyle60"/>
                <w:sz w:val="24"/>
                <w:szCs w:val="24"/>
                <w:lang w:eastAsia="en-US"/>
              </w:rPr>
            </w:pPr>
            <w:r w:rsidRPr="00635EBE">
              <w:rPr>
                <w:rStyle w:val="FontStyle60"/>
                <w:sz w:val="24"/>
                <w:szCs w:val="24"/>
                <w:lang w:val="kk" w:eastAsia="en-US"/>
              </w:rPr>
              <w:t xml:space="preserve">Теріс нәтиженің болжамды мәні </w:t>
            </w:r>
          </w:p>
          <w:p w:rsidR="008D799F" w:rsidRPr="00635EBE" w:rsidRDefault="00144B51" w:rsidP="00635EBE">
            <w:pPr>
              <w:pStyle w:val="Style7"/>
              <w:widowControl/>
              <w:jc w:val="both"/>
              <w:rPr>
                <w:rStyle w:val="FontStyle60"/>
                <w:sz w:val="24"/>
                <w:szCs w:val="24"/>
                <w:lang w:eastAsia="en-US"/>
              </w:rPr>
            </w:pPr>
            <w:r w:rsidRPr="00635EBE">
              <w:rPr>
                <w:rStyle w:val="FontStyle60"/>
                <w:sz w:val="24"/>
                <w:szCs w:val="24"/>
                <w:lang w:val="kk" w:eastAsia="en-US"/>
              </w:rPr>
              <w:t>бөлу қабілеті</w:t>
            </w:r>
          </w:p>
          <w:p w:rsidR="008D799F" w:rsidRPr="00635EBE" w:rsidRDefault="00144B51" w:rsidP="00635EBE">
            <w:pPr>
              <w:pStyle w:val="Style7"/>
              <w:widowControl/>
              <w:jc w:val="center"/>
              <w:rPr>
                <w:rStyle w:val="FontStyle60"/>
                <w:sz w:val="24"/>
                <w:szCs w:val="24"/>
                <w:lang w:eastAsia="en-US"/>
              </w:rPr>
            </w:pPr>
            <w:r>
              <w:object w:dxaOrig="576" w:dyaOrig="672">
                <v:shape id="_x0000_i1033" type="#_x0000_t75" style="width:28.8pt;height:33.6pt" o:ole="">
                  <v:imagedata r:id="rId34" o:title=""/>
                </v:shape>
                <o:OLEObject Type="Embed" ProgID="PBrush" ShapeID="_x0000_i1033" DrawAspect="Content" ObjectID="_1700673870" r:id="rId35"/>
              </w:object>
            </w:r>
          </w:p>
        </w:tc>
      </w:tr>
      <w:tr w:rsidR="00C61A5D" w:rsidTr="00635EBE">
        <w:trPr>
          <w:trHeight w:val="1608"/>
          <w:jc w:val="center"/>
        </w:trPr>
        <w:tc>
          <w:tcPr>
            <w:tcW w:w="538" w:type="dxa"/>
            <w:vMerge/>
            <w:tcBorders>
              <w:left w:val="single" w:sz="4" w:space="0" w:color="auto"/>
              <w:bottom w:val="single" w:sz="4" w:space="0" w:color="auto"/>
              <w:right w:val="single" w:sz="4" w:space="0" w:color="auto"/>
            </w:tcBorders>
            <w:textDirection w:val="btLr"/>
          </w:tcPr>
          <w:p w:rsidR="008D799F" w:rsidRPr="00635EBE" w:rsidRDefault="008D799F" w:rsidP="00635EBE">
            <w:pPr>
              <w:pStyle w:val="Style30"/>
              <w:widowControl/>
              <w:jc w:val="both"/>
              <w:rPr>
                <w:rStyle w:val="FontStyle60"/>
                <w:sz w:val="24"/>
                <w:szCs w:val="24"/>
                <w:lang w:eastAsia="en-US"/>
              </w:rPr>
            </w:pPr>
          </w:p>
        </w:tc>
        <w:tc>
          <w:tcPr>
            <w:tcW w:w="1190" w:type="dxa"/>
            <w:tcBorders>
              <w:top w:val="single" w:sz="6" w:space="0" w:color="auto"/>
              <w:left w:val="single" w:sz="4" w:space="0" w:color="auto"/>
              <w:bottom w:val="single" w:sz="6" w:space="0" w:color="auto"/>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Шынайы оң коэффициент (</w:t>
            </w:r>
            <w:r w:rsidRPr="00635EBE">
              <w:rPr>
                <w:rStyle w:val="FontStyle61"/>
                <w:i/>
                <w:sz w:val="24"/>
                <w:szCs w:val="24"/>
                <w:lang w:val="kk" w:eastAsia="en-US"/>
              </w:rPr>
              <w:t>R</w:t>
            </w:r>
            <w:r w:rsidRPr="00635EBE">
              <w:rPr>
                <w:rStyle w:val="FontStyle61"/>
                <w:sz w:val="24"/>
                <w:szCs w:val="24"/>
                <w:vertAlign w:val="subscript"/>
                <w:lang w:val="kk" w:eastAsia="en-US"/>
              </w:rPr>
              <w:t xml:space="preserve"> t+</w:t>
            </w:r>
            <w:r w:rsidRPr="00635EBE">
              <w:rPr>
                <w:rStyle w:val="FontStyle60"/>
                <w:sz w:val="24"/>
                <w:szCs w:val="24"/>
                <w:lang w:val="kk" w:eastAsia="en-US"/>
              </w:rPr>
              <w:t>)</w:t>
            </w:r>
          </w:p>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сезімталдық,</w:t>
            </w:r>
          </w:p>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пікір</w:t>
            </w:r>
          </w:p>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табу ықтималдығы</w:t>
            </w:r>
          </w:p>
          <w:p w:rsidR="008D799F" w:rsidRPr="00635EBE" w:rsidRDefault="00144B51" w:rsidP="00635EBE">
            <w:pPr>
              <w:pStyle w:val="Style30"/>
              <w:widowControl/>
              <w:jc w:val="center"/>
              <w:rPr>
                <w:rStyle w:val="FontStyle60"/>
                <w:sz w:val="24"/>
                <w:szCs w:val="24"/>
                <w:lang w:eastAsia="en-US"/>
              </w:rPr>
            </w:pPr>
            <w:r>
              <w:object w:dxaOrig="552" w:dyaOrig="696">
                <v:shape id="_x0000_i1034" type="#_x0000_t75" style="width:27.6pt;height:34.2pt" o:ole="">
                  <v:imagedata r:id="rId36" o:title=""/>
                </v:shape>
                <o:OLEObject Type="Embed" ProgID="PBrush" ShapeID="_x0000_i1034" DrawAspect="Content" ObjectID="_1700673871" r:id="rId37"/>
              </w:object>
            </w:r>
          </w:p>
          <w:p w:rsidR="008D799F" w:rsidRPr="00635EBE" w:rsidRDefault="008D799F" w:rsidP="00635EBE">
            <w:pPr>
              <w:pStyle w:val="Style30"/>
              <w:widowControl/>
              <w:jc w:val="both"/>
              <w:rPr>
                <w:rStyle w:val="FontStyle60"/>
                <w:sz w:val="24"/>
                <w:szCs w:val="24"/>
                <w:lang w:eastAsia="en-US"/>
              </w:rPr>
            </w:pPr>
          </w:p>
        </w:tc>
        <w:tc>
          <w:tcPr>
            <w:tcW w:w="1550" w:type="dxa"/>
            <w:tcBorders>
              <w:top w:val="single" w:sz="6" w:space="0" w:color="auto"/>
              <w:left w:val="single" w:sz="6" w:space="0" w:color="auto"/>
              <w:bottom w:val="single" w:sz="6" w:space="0" w:color="auto"/>
              <w:right w:val="single" w:sz="6" w:space="0" w:color="auto"/>
            </w:tcBorders>
          </w:tcPr>
          <w:p w:rsidR="008D799F" w:rsidRPr="00635EBE" w:rsidRDefault="00144B51" w:rsidP="00635EBE">
            <w:pPr>
              <w:pStyle w:val="Style30"/>
              <w:widowControl/>
              <w:jc w:val="both"/>
              <w:rPr>
                <w:rStyle w:val="FontStyle61"/>
                <w:sz w:val="24"/>
                <w:szCs w:val="24"/>
                <w:lang w:eastAsia="en-US"/>
              </w:rPr>
            </w:pPr>
            <w:r w:rsidRPr="00635EBE">
              <w:rPr>
                <w:rStyle w:val="FontStyle60"/>
                <w:sz w:val="24"/>
                <w:szCs w:val="24"/>
                <w:lang w:val="kk" w:eastAsia="en-US"/>
              </w:rPr>
              <w:t>Жалған оң коэффициент (</w:t>
            </w:r>
            <w:r w:rsidRPr="00635EBE">
              <w:rPr>
                <w:rStyle w:val="FontStyle61"/>
                <w:i/>
                <w:sz w:val="24"/>
                <w:szCs w:val="24"/>
                <w:lang w:val="kk" w:eastAsia="en-US"/>
              </w:rPr>
              <w:t>R</w:t>
            </w:r>
            <w:r w:rsidRPr="00635EBE">
              <w:rPr>
                <w:rStyle w:val="FontStyle61"/>
                <w:sz w:val="24"/>
                <w:szCs w:val="24"/>
                <w:vertAlign w:val="subscript"/>
                <w:lang w:val="kk" w:eastAsia="en-US"/>
              </w:rPr>
              <w:t xml:space="preserve"> F+</w:t>
            </w:r>
            <w:r w:rsidRPr="00635EBE">
              <w:rPr>
                <w:rStyle w:val="FontStyle60"/>
                <w:sz w:val="24"/>
                <w:szCs w:val="24"/>
                <w:lang w:val="kk" w:eastAsia="en-US"/>
              </w:rPr>
              <w:t>)</w:t>
            </w:r>
          </w:p>
          <w:p w:rsidR="008D799F" w:rsidRPr="00635EBE" w:rsidRDefault="00144B51" w:rsidP="00635EBE">
            <w:pPr>
              <w:pStyle w:val="Style30"/>
              <w:widowControl/>
              <w:jc w:val="both"/>
              <w:rPr>
                <w:rStyle w:val="FontStyle69"/>
                <w:sz w:val="24"/>
                <w:szCs w:val="24"/>
                <w:lang w:eastAsia="en-US"/>
              </w:rPr>
            </w:pPr>
            <w:r w:rsidRPr="00635EBE">
              <w:rPr>
                <w:rStyle w:val="FontStyle60"/>
                <w:sz w:val="24"/>
                <w:szCs w:val="24"/>
                <w:lang w:val="kk" w:eastAsia="en-US"/>
              </w:rPr>
              <w:t>жоғалту, жалған позитив ықтималдығы</w:t>
            </w: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both"/>
              <w:rPr>
                <w:rStyle w:val="FontStyle69"/>
                <w:sz w:val="24"/>
                <w:szCs w:val="24"/>
                <w:lang w:eastAsia="en-US"/>
              </w:rPr>
            </w:pPr>
          </w:p>
          <w:p w:rsidR="008D799F" w:rsidRPr="00635EBE" w:rsidRDefault="00144B51" w:rsidP="00635EBE">
            <w:pPr>
              <w:pStyle w:val="Style30"/>
              <w:widowControl/>
              <w:jc w:val="center"/>
              <w:rPr>
                <w:rStyle w:val="FontStyle60"/>
                <w:sz w:val="24"/>
                <w:szCs w:val="24"/>
                <w:lang w:eastAsia="en-US"/>
              </w:rPr>
            </w:pPr>
            <w:r>
              <w:object w:dxaOrig="636" w:dyaOrig="720">
                <v:shape id="_x0000_i1035" type="#_x0000_t75" style="width:31.8pt;height:36pt" o:ole="">
                  <v:imagedata r:id="rId38" o:title=""/>
                </v:shape>
                <o:OLEObject Type="Embed" ProgID="PBrush" ShapeID="_x0000_i1035" DrawAspect="Content" ObjectID="_1700673872" r:id="rId39"/>
              </w:object>
            </w:r>
          </w:p>
          <w:p w:rsidR="008D799F" w:rsidRPr="00635EBE" w:rsidRDefault="008D799F" w:rsidP="00635EBE">
            <w:pPr>
              <w:pStyle w:val="Style30"/>
              <w:widowControl/>
              <w:jc w:val="both"/>
              <w:rPr>
                <w:rStyle w:val="FontStyle60"/>
                <w:sz w:val="24"/>
                <w:szCs w:val="24"/>
                <w:lang w:eastAsia="en-US"/>
              </w:rPr>
            </w:pPr>
          </w:p>
        </w:tc>
        <w:tc>
          <w:tcPr>
            <w:tcW w:w="1546" w:type="dxa"/>
            <w:tcBorders>
              <w:top w:val="single" w:sz="6" w:space="0" w:color="auto"/>
              <w:left w:val="single" w:sz="6" w:space="0" w:color="auto"/>
              <w:bottom w:val="single" w:sz="6" w:space="0" w:color="auto"/>
              <w:right w:val="single" w:sz="6" w:space="0" w:color="auto"/>
            </w:tcBorders>
          </w:tcPr>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Оң ықтималдылық коэффициенті</w:t>
            </w:r>
          </w:p>
          <w:p w:rsidR="008D799F"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w:t>
            </w:r>
            <w:r w:rsidRPr="00635EBE">
              <w:rPr>
                <w:rStyle w:val="FontStyle61"/>
                <w:i/>
                <w:sz w:val="24"/>
                <w:szCs w:val="24"/>
                <w:lang w:val="kk" w:eastAsia="en-US"/>
              </w:rPr>
              <w:t>R</w:t>
            </w:r>
            <w:r w:rsidRPr="00635EBE">
              <w:rPr>
                <w:rStyle w:val="FontStyle61"/>
                <w:sz w:val="24"/>
                <w:szCs w:val="24"/>
                <w:vertAlign w:val="subscript"/>
                <w:lang w:val="kk" w:eastAsia="en-US"/>
              </w:rPr>
              <w:t>l+</w:t>
            </w:r>
            <w:r w:rsidRPr="00635EBE">
              <w:rPr>
                <w:rStyle w:val="FontStyle60"/>
                <w:sz w:val="24"/>
                <w:szCs w:val="24"/>
                <w:lang w:val="kk" w:eastAsia="en-US"/>
              </w:rPr>
              <w:t>)</w:t>
            </w: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144B51" w:rsidP="00635EBE">
            <w:pPr>
              <w:pStyle w:val="Style32"/>
              <w:widowControl/>
              <w:jc w:val="center"/>
              <w:rPr>
                <w:rStyle w:val="FontStyle60"/>
                <w:sz w:val="24"/>
                <w:szCs w:val="24"/>
                <w:lang w:eastAsia="en-US"/>
              </w:rPr>
            </w:pPr>
            <w:r>
              <w:object w:dxaOrig="660" w:dyaOrig="720">
                <v:shape id="_x0000_i1036" type="#_x0000_t75" style="width:33pt;height:36pt" o:ole="">
                  <v:imagedata r:id="rId40" o:title=""/>
                </v:shape>
                <o:OLEObject Type="Embed" ProgID="PBrush" ShapeID="_x0000_i1036" DrawAspect="Content" ObjectID="_1700673873" r:id="rId41"/>
              </w:object>
            </w:r>
          </w:p>
        </w:tc>
        <w:tc>
          <w:tcPr>
            <w:tcW w:w="1980"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8D799F" w:rsidP="00635EBE">
            <w:pPr>
              <w:pStyle w:val="Style30"/>
              <w:widowControl/>
              <w:jc w:val="both"/>
              <w:rPr>
                <w:rStyle w:val="FontStyle60"/>
                <w:sz w:val="24"/>
                <w:szCs w:val="24"/>
                <w:lang w:eastAsia="en-US"/>
              </w:rPr>
            </w:pPr>
          </w:p>
          <w:p w:rsidR="008D799F" w:rsidRPr="00635EBE" w:rsidRDefault="00144B51" w:rsidP="00635EBE">
            <w:pPr>
              <w:pStyle w:val="Style30"/>
              <w:widowControl/>
              <w:jc w:val="both"/>
              <w:rPr>
                <w:rStyle w:val="FontStyle69"/>
                <w:sz w:val="24"/>
                <w:szCs w:val="24"/>
                <w:lang w:eastAsia="en-US"/>
              </w:rPr>
            </w:pPr>
            <w:r w:rsidRPr="00635EBE">
              <w:rPr>
                <w:rStyle w:val="FontStyle60"/>
                <w:sz w:val="24"/>
                <w:szCs w:val="24"/>
                <w:lang w:val="kk" w:eastAsia="en-US"/>
              </w:rPr>
              <w:t>Диагностикалық ықтималдық коэффициенті</w:t>
            </w:r>
          </w:p>
          <w:p w:rsidR="008D799F" w:rsidRPr="00635EBE" w:rsidRDefault="008D799F" w:rsidP="00635EBE">
            <w:pPr>
              <w:pStyle w:val="Style30"/>
              <w:widowControl/>
              <w:jc w:val="both"/>
              <w:rPr>
                <w:rStyle w:val="FontStyle69"/>
                <w:sz w:val="24"/>
                <w:szCs w:val="24"/>
                <w:lang w:eastAsia="en-US"/>
              </w:rPr>
            </w:pPr>
          </w:p>
          <w:p w:rsidR="008D799F" w:rsidRPr="00635EBE" w:rsidRDefault="008D799F" w:rsidP="00635EBE">
            <w:pPr>
              <w:pStyle w:val="Style30"/>
              <w:widowControl/>
              <w:jc w:val="both"/>
              <w:rPr>
                <w:rStyle w:val="FontStyle69"/>
                <w:sz w:val="24"/>
                <w:szCs w:val="24"/>
                <w:lang w:eastAsia="en-US"/>
              </w:rPr>
            </w:pPr>
          </w:p>
          <w:p w:rsidR="008D799F" w:rsidRPr="00635EBE" w:rsidRDefault="00144B51" w:rsidP="00635EBE">
            <w:pPr>
              <w:pStyle w:val="Style30"/>
              <w:widowControl/>
              <w:jc w:val="center"/>
              <w:rPr>
                <w:rStyle w:val="FontStyle60"/>
                <w:sz w:val="24"/>
                <w:szCs w:val="24"/>
                <w:lang w:eastAsia="en-US"/>
              </w:rPr>
            </w:pPr>
            <w:r>
              <w:object w:dxaOrig="588" w:dyaOrig="840">
                <v:shape id="_x0000_i1037" type="#_x0000_t75" style="width:29.4pt;height:42pt" o:ole="">
                  <v:imagedata r:id="rId42" o:title=""/>
                </v:shape>
                <o:OLEObject Type="Embed" ProgID="PBrush" ShapeID="_x0000_i1037" DrawAspect="Content" ObjectID="_1700673874" r:id="rId43"/>
              </w:object>
            </w:r>
          </w:p>
        </w:tc>
        <w:tc>
          <w:tcPr>
            <w:tcW w:w="2882" w:type="dxa"/>
            <w:tcBorders>
              <w:top w:val="single" w:sz="6" w:space="0" w:color="auto"/>
              <w:left w:val="single" w:sz="6" w:space="0" w:color="auto"/>
              <w:bottom w:val="single" w:sz="6" w:space="0" w:color="auto"/>
              <w:right w:val="single" w:sz="6" w:space="0" w:color="auto"/>
            </w:tcBorders>
          </w:tcPr>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8D799F" w:rsidP="00635EBE">
            <w:pPr>
              <w:pStyle w:val="Style7"/>
              <w:widowControl/>
              <w:jc w:val="both"/>
              <w:rPr>
                <w:rStyle w:val="FontStyle60"/>
                <w:sz w:val="24"/>
                <w:szCs w:val="24"/>
                <w:lang w:eastAsia="en-US"/>
              </w:rPr>
            </w:pPr>
          </w:p>
          <w:p w:rsidR="008D799F" w:rsidRPr="00635EBE" w:rsidRDefault="00144B51" w:rsidP="00635EBE">
            <w:pPr>
              <w:pStyle w:val="Style7"/>
              <w:widowControl/>
              <w:jc w:val="both"/>
              <w:rPr>
                <w:rStyle w:val="FontStyle60"/>
                <w:sz w:val="24"/>
                <w:szCs w:val="24"/>
                <w:vertAlign w:val="subscript"/>
                <w:lang w:eastAsia="en-US"/>
              </w:rPr>
            </w:pPr>
            <w:r w:rsidRPr="00635EBE">
              <w:rPr>
                <w:rStyle w:val="FontStyle60"/>
                <w:sz w:val="24"/>
                <w:szCs w:val="24"/>
                <w:lang w:val="kk" w:eastAsia="en-US"/>
              </w:rPr>
              <w:t xml:space="preserve">F </w:t>
            </w:r>
            <w:r w:rsidRPr="00635EBE">
              <w:rPr>
                <w:rStyle w:val="FontStyle60"/>
                <w:sz w:val="24"/>
                <w:szCs w:val="24"/>
                <w:vertAlign w:val="subscript"/>
                <w:lang w:val="kk" w:eastAsia="en-US"/>
              </w:rPr>
              <w:t>1 Бағалауы</w:t>
            </w:r>
          </w:p>
          <w:p w:rsidR="008D799F" w:rsidRPr="00635EBE" w:rsidRDefault="008D799F" w:rsidP="00635EBE">
            <w:pPr>
              <w:pStyle w:val="Style7"/>
              <w:widowControl/>
              <w:jc w:val="both"/>
              <w:rPr>
                <w:rStyle w:val="FontStyle60"/>
                <w:sz w:val="24"/>
                <w:szCs w:val="24"/>
                <w:vertAlign w:val="subscript"/>
                <w:lang w:eastAsia="en-US"/>
              </w:rPr>
            </w:pPr>
          </w:p>
          <w:p w:rsidR="008D799F" w:rsidRPr="00635EBE" w:rsidRDefault="008D799F" w:rsidP="00635EBE">
            <w:pPr>
              <w:pStyle w:val="Style7"/>
              <w:widowControl/>
              <w:jc w:val="both"/>
              <w:rPr>
                <w:rStyle w:val="FontStyle60"/>
                <w:sz w:val="24"/>
                <w:szCs w:val="24"/>
                <w:vertAlign w:val="subscript"/>
                <w:lang w:eastAsia="en-US"/>
              </w:rPr>
            </w:pPr>
          </w:p>
          <w:p w:rsidR="008D799F" w:rsidRPr="00635EBE" w:rsidRDefault="008D799F" w:rsidP="00635EBE">
            <w:pPr>
              <w:pStyle w:val="Style7"/>
              <w:widowControl/>
              <w:jc w:val="both"/>
              <w:rPr>
                <w:rStyle w:val="FontStyle60"/>
                <w:sz w:val="24"/>
                <w:szCs w:val="24"/>
                <w:vertAlign w:val="subscript"/>
                <w:lang w:eastAsia="en-US"/>
              </w:rPr>
            </w:pPr>
          </w:p>
          <w:p w:rsidR="008D799F" w:rsidRPr="00635EBE" w:rsidRDefault="008D799F" w:rsidP="00635EBE">
            <w:pPr>
              <w:pStyle w:val="Style7"/>
              <w:widowControl/>
              <w:jc w:val="both"/>
              <w:rPr>
                <w:rStyle w:val="FontStyle60"/>
                <w:sz w:val="24"/>
                <w:szCs w:val="24"/>
                <w:vertAlign w:val="subscript"/>
                <w:lang w:eastAsia="en-US"/>
              </w:rPr>
            </w:pPr>
          </w:p>
          <w:p w:rsidR="008D799F" w:rsidRPr="00635EBE" w:rsidRDefault="00144B51" w:rsidP="00635EBE">
            <w:pPr>
              <w:pStyle w:val="Style7"/>
              <w:widowControl/>
              <w:jc w:val="center"/>
              <w:rPr>
                <w:rStyle w:val="FontStyle60"/>
                <w:sz w:val="24"/>
                <w:szCs w:val="24"/>
                <w:lang w:eastAsia="en-US"/>
              </w:rPr>
            </w:pPr>
            <w:r>
              <w:object w:dxaOrig="1812" w:dyaOrig="1008">
                <v:shape id="_x0000_i1038" type="#_x0000_t75" style="width:90.6pt;height:50.4pt" o:ole="">
                  <v:imagedata r:id="rId44" o:title=""/>
                </v:shape>
                <o:OLEObject Type="Embed" ProgID="PBrush" ShapeID="_x0000_i1038" DrawAspect="Content" ObjectID="_1700673875" r:id="rId45"/>
              </w:object>
            </w:r>
          </w:p>
        </w:tc>
      </w:tr>
      <w:tr w:rsidR="00C61A5D" w:rsidTr="00635EBE">
        <w:trPr>
          <w:trHeight w:val="552"/>
          <w:jc w:val="center"/>
        </w:trPr>
        <w:tc>
          <w:tcPr>
            <w:tcW w:w="538" w:type="dxa"/>
            <w:tcBorders>
              <w:top w:val="single" w:sz="4" w:space="0" w:color="auto"/>
            </w:tcBorders>
            <w:textDirection w:val="btLr"/>
          </w:tcPr>
          <w:p w:rsidR="00F55C21" w:rsidRPr="00635EBE" w:rsidRDefault="00F55C21" w:rsidP="00635EBE">
            <w:pPr>
              <w:pStyle w:val="Style30"/>
              <w:widowControl/>
              <w:jc w:val="both"/>
              <w:rPr>
                <w:rStyle w:val="FontStyle60"/>
                <w:sz w:val="24"/>
                <w:szCs w:val="24"/>
                <w:lang w:eastAsia="en-US"/>
              </w:rPr>
            </w:pPr>
          </w:p>
        </w:tc>
        <w:tc>
          <w:tcPr>
            <w:tcW w:w="1190" w:type="dxa"/>
            <w:tcBorders>
              <w:top w:val="single" w:sz="6" w:space="0" w:color="auto"/>
              <w:bottom w:val="single" w:sz="6" w:space="0" w:color="auto"/>
              <w:right w:val="single" w:sz="6" w:space="0" w:color="auto"/>
            </w:tcBorders>
          </w:tcPr>
          <w:p w:rsidR="00F55C21" w:rsidRPr="00635EBE" w:rsidRDefault="00F55C21" w:rsidP="00635EBE">
            <w:pPr>
              <w:pStyle w:val="Style30"/>
              <w:widowControl/>
              <w:jc w:val="both"/>
              <w:rPr>
                <w:rStyle w:val="FontStyle60"/>
                <w:sz w:val="24"/>
                <w:szCs w:val="24"/>
                <w:lang w:eastAsia="en-US"/>
              </w:rPr>
            </w:pPr>
          </w:p>
        </w:tc>
        <w:tc>
          <w:tcPr>
            <w:tcW w:w="1550" w:type="dxa"/>
            <w:tcBorders>
              <w:top w:val="single" w:sz="6" w:space="0" w:color="auto"/>
              <w:left w:val="single" w:sz="6" w:space="0" w:color="auto"/>
              <w:bottom w:val="single" w:sz="6" w:space="0" w:color="auto"/>
              <w:right w:val="single" w:sz="6" w:space="0" w:color="auto"/>
            </w:tcBorders>
          </w:tcPr>
          <w:p w:rsidR="00F55C21" w:rsidRPr="00635EBE" w:rsidRDefault="00144B51" w:rsidP="00635EBE">
            <w:pPr>
              <w:pStyle w:val="Style30"/>
              <w:widowControl/>
              <w:jc w:val="both"/>
              <w:rPr>
                <w:rStyle w:val="FontStyle61"/>
                <w:sz w:val="24"/>
                <w:szCs w:val="24"/>
                <w:lang w:eastAsia="en-US"/>
              </w:rPr>
            </w:pPr>
            <w:r w:rsidRPr="00635EBE">
              <w:rPr>
                <w:rStyle w:val="FontStyle60"/>
                <w:sz w:val="24"/>
                <w:szCs w:val="24"/>
                <w:lang w:val="kk" w:eastAsia="en-US"/>
              </w:rPr>
              <w:t>Жалған теріс коэффициент (</w:t>
            </w:r>
            <w:r w:rsidRPr="00635EBE">
              <w:rPr>
                <w:rStyle w:val="FontStyle61"/>
                <w:i/>
                <w:sz w:val="24"/>
                <w:szCs w:val="24"/>
                <w:lang w:val="kk" w:eastAsia="en-US"/>
              </w:rPr>
              <w:t>R</w:t>
            </w:r>
            <w:r w:rsidRPr="00635EBE">
              <w:rPr>
                <w:rStyle w:val="FontStyle61"/>
                <w:sz w:val="24"/>
                <w:szCs w:val="24"/>
                <w:vertAlign w:val="subscript"/>
                <w:lang w:val="kk" w:eastAsia="en-US"/>
              </w:rPr>
              <w:t xml:space="preserve"> F-</w:t>
            </w:r>
            <w:r w:rsidRPr="00635EBE">
              <w:rPr>
                <w:rStyle w:val="FontStyle60"/>
                <w:sz w:val="24"/>
                <w:szCs w:val="24"/>
                <w:lang w:val="kk" w:eastAsia="en-US"/>
              </w:rPr>
              <w:t>)</w:t>
            </w:r>
          </w:p>
          <w:p w:rsidR="00F55C21"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Сәйкессіздік коэффициенті</w:t>
            </w:r>
          </w:p>
          <w:p w:rsidR="00F55C21" w:rsidRPr="00635EBE" w:rsidRDefault="00F55C21" w:rsidP="00635EBE">
            <w:pPr>
              <w:pStyle w:val="Style30"/>
              <w:widowControl/>
              <w:jc w:val="both"/>
              <w:rPr>
                <w:rStyle w:val="FontStyle60"/>
                <w:sz w:val="24"/>
                <w:szCs w:val="24"/>
                <w:lang w:eastAsia="en-US"/>
              </w:rPr>
            </w:pPr>
          </w:p>
          <w:p w:rsidR="00F55C21" w:rsidRPr="00635EBE" w:rsidRDefault="00F55C21" w:rsidP="00635EBE">
            <w:pPr>
              <w:pStyle w:val="Style30"/>
              <w:widowControl/>
              <w:jc w:val="both"/>
              <w:rPr>
                <w:rStyle w:val="FontStyle60"/>
                <w:sz w:val="24"/>
                <w:szCs w:val="24"/>
                <w:lang w:eastAsia="en-US"/>
              </w:rPr>
            </w:pPr>
          </w:p>
          <w:p w:rsidR="00F55C21" w:rsidRPr="00635EBE" w:rsidRDefault="00144B51" w:rsidP="00635EBE">
            <w:pPr>
              <w:pStyle w:val="Style30"/>
              <w:widowControl/>
              <w:rPr>
                <w:rStyle w:val="FontStyle60"/>
                <w:sz w:val="24"/>
                <w:szCs w:val="24"/>
                <w:lang w:eastAsia="en-US"/>
              </w:rPr>
            </w:pPr>
            <w:r>
              <w:object w:dxaOrig="636" w:dyaOrig="768">
                <v:shape id="_x0000_i1039" type="#_x0000_t75" style="width:31.8pt;height:38.4pt" o:ole="">
                  <v:imagedata r:id="rId46" o:title=""/>
                </v:shape>
                <o:OLEObject Type="Embed" ProgID="PBrush" ShapeID="_x0000_i1039" DrawAspect="Content" ObjectID="_1700673876" r:id="rId47"/>
              </w:object>
            </w:r>
          </w:p>
        </w:tc>
        <w:tc>
          <w:tcPr>
            <w:tcW w:w="1546" w:type="dxa"/>
            <w:tcBorders>
              <w:top w:val="single" w:sz="6" w:space="0" w:color="auto"/>
              <w:left w:val="single" w:sz="6" w:space="0" w:color="auto"/>
              <w:bottom w:val="single" w:sz="6" w:space="0" w:color="auto"/>
              <w:right w:val="single" w:sz="6" w:space="0" w:color="auto"/>
            </w:tcBorders>
          </w:tcPr>
          <w:p w:rsidR="00F55C21" w:rsidRPr="00635EBE" w:rsidRDefault="00144B51" w:rsidP="00635EBE">
            <w:pPr>
              <w:pStyle w:val="Style30"/>
              <w:widowControl/>
              <w:jc w:val="both"/>
              <w:rPr>
                <w:rStyle w:val="FontStyle61"/>
                <w:sz w:val="24"/>
                <w:szCs w:val="24"/>
                <w:lang w:eastAsia="en-US"/>
              </w:rPr>
            </w:pPr>
            <w:r w:rsidRPr="00635EBE">
              <w:rPr>
                <w:rStyle w:val="FontStyle60"/>
                <w:sz w:val="24"/>
                <w:szCs w:val="24"/>
                <w:lang w:val="kk" w:eastAsia="en-US"/>
              </w:rPr>
              <w:t>Шынайы теріс коэффициент (</w:t>
            </w:r>
            <w:r w:rsidRPr="00635EBE">
              <w:rPr>
                <w:rStyle w:val="FontStyle61"/>
                <w:i/>
                <w:sz w:val="24"/>
                <w:szCs w:val="24"/>
                <w:lang w:val="kk" w:eastAsia="en-US"/>
              </w:rPr>
              <w:t>R</w:t>
            </w:r>
            <w:r w:rsidRPr="00635EBE">
              <w:rPr>
                <w:rStyle w:val="FontStyle61"/>
                <w:sz w:val="24"/>
                <w:szCs w:val="24"/>
                <w:vertAlign w:val="subscript"/>
                <w:lang w:val="kk" w:eastAsia="en-US"/>
              </w:rPr>
              <w:t xml:space="preserve"> T-</w:t>
            </w:r>
            <w:r w:rsidRPr="00635EBE">
              <w:rPr>
                <w:rStyle w:val="FontStyle60"/>
                <w:sz w:val="24"/>
                <w:szCs w:val="24"/>
                <w:lang w:val="kk" w:eastAsia="en-US"/>
              </w:rPr>
              <w:t>)</w:t>
            </w:r>
          </w:p>
          <w:p w:rsidR="00F55C21"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ерекшелігі, селективтілігі</w:t>
            </w:r>
          </w:p>
          <w:p w:rsidR="00F55C21" w:rsidRPr="00635EBE" w:rsidRDefault="00F55C21" w:rsidP="00635EBE">
            <w:pPr>
              <w:pStyle w:val="Style30"/>
              <w:widowControl/>
              <w:jc w:val="both"/>
              <w:rPr>
                <w:rStyle w:val="FontStyle60"/>
                <w:sz w:val="24"/>
                <w:szCs w:val="24"/>
                <w:lang w:eastAsia="en-US"/>
              </w:rPr>
            </w:pPr>
          </w:p>
          <w:p w:rsidR="00F55C21" w:rsidRPr="00635EBE" w:rsidRDefault="00144B51" w:rsidP="00635EBE">
            <w:pPr>
              <w:pStyle w:val="Style30"/>
              <w:widowControl/>
              <w:jc w:val="center"/>
              <w:rPr>
                <w:rStyle w:val="FontStyle60"/>
                <w:sz w:val="24"/>
                <w:szCs w:val="24"/>
                <w:lang w:eastAsia="en-US"/>
              </w:rPr>
            </w:pPr>
            <w:r>
              <w:object w:dxaOrig="648" w:dyaOrig="660">
                <v:shape id="_x0000_i1040" type="#_x0000_t75" style="width:32.4pt;height:33pt" o:ole="">
                  <v:imagedata r:id="rId48" o:title=""/>
                </v:shape>
                <o:OLEObject Type="Embed" ProgID="PBrush" ShapeID="_x0000_i1040" DrawAspect="Content" ObjectID="_1700673877" r:id="rId49"/>
              </w:object>
            </w:r>
          </w:p>
        </w:tc>
        <w:tc>
          <w:tcPr>
            <w:tcW w:w="1980" w:type="dxa"/>
            <w:tcBorders>
              <w:top w:val="single" w:sz="6" w:space="0" w:color="auto"/>
              <w:left w:val="single" w:sz="6" w:space="0" w:color="auto"/>
              <w:bottom w:val="single" w:sz="6" w:space="0" w:color="auto"/>
              <w:right w:val="single" w:sz="6" w:space="0" w:color="auto"/>
            </w:tcBorders>
          </w:tcPr>
          <w:p w:rsidR="00F55C21" w:rsidRPr="00635EBE" w:rsidRDefault="00144B51" w:rsidP="00635EBE">
            <w:pPr>
              <w:pStyle w:val="Style30"/>
              <w:widowControl/>
              <w:jc w:val="both"/>
              <w:rPr>
                <w:rStyle w:val="FontStyle60"/>
                <w:sz w:val="24"/>
                <w:szCs w:val="24"/>
                <w:lang w:eastAsia="en-US"/>
              </w:rPr>
            </w:pPr>
            <w:r w:rsidRPr="00635EBE">
              <w:rPr>
                <w:rStyle w:val="FontStyle60"/>
                <w:sz w:val="24"/>
                <w:szCs w:val="24"/>
                <w:lang w:val="kk" w:eastAsia="en-US"/>
              </w:rPr>
              <w:t>Теріс ықтималдылық коэффициенті</w:t>
            </w:r>
          </w:p>
          <w:p w:rsidR="00F55C21" w:rsidRPr="00635EBE" w:rsidRDefault="00144B51" w:rsidP="00635EBE">
            <w:pPr>
              <w:pStyle w:val="Style30"/>
              <w:widowControl/>
              <w:jc w:val="both"/>
              <w:rPr>
                <w:rStyle w:val="FontStyle61"/>
                <w:sz w:val="24"/>
                <w:szCs w:val="24"/>
                <w:lang w:eastAsia="en-US"/>
              </w:rPr>
            </w:pPr>
            <w:r w:rsidRPr="00635EBE">
              <w:rPr>
                <w:rStyle w:val="FontStyle61"/>
                <w:sz w:val="24"/>
                <w:szCs w:val="24"/>
                <w:lang w:val="kk" w:eastAsia="en-US"/>
              </w:rPr>
              <w:t xml:space="preserve"> (</w:t>
            </w:r>
            <w:r w:rsidRPr="00635EBE">
              <w:rPr>
                <w:rStyle w:val="FontStyle61"/>
                <w:i/>
                <w:sz w:val="24"/>
                <w:szCs w:val="24"/>
                <w:lang w:val="kk" w:eastAsia="en-US"/>
              </w:rPr>
              <w:t>R</w:t>
            </w:r>
            <w:r w:rsidRPr="00635EBE">
              <w:rPr>
                <w:rStyle w:val="FontStyle61"/>
                <w:sz w:val="24"/>
                <w:szCs w:val="24"/>
                <w:vertAlign w:val="subscript"/>
                <w:lang w:val="kk" w:eastAsia="en-US"/>
              </w:rPr>
              <w:t>L-</w:t>
            </w:r>
            <w:r w:rsidRPr="00635EBE">
              <w:rPr>
                <w:rStyle w:val="FontStyle61"/>
                <w:sz w:val="24"/>
                <w:szCs w:val="24"/>
                <w:lang w:val="kk" w:eastAsia="en-US"/>
              </w:rPr>
              <w:t>)</w:t>
            </w:r>
          </w:p>
          <w:p w:rsidR="00F55C21" w:rsidRPr="00635EBE" w:rsidRDefault="00F55C21" w:rsidP="00635EBE">
            <w:pPr>
              <w:pStyle w:val="Style30"/>
              <w:widowControl/>
              <w:jc w:val="both"/>
              <w:rPr>
                <w:rStyle w:val="FontStyle61"/>
                <w:sz w:val="24"/>
                <w:szCs w:val="24"/>
                <w:lang w:eastAsia="en-US"/>
              </w:rPr>
            </w:pPr>
          </w:p>
          <w:p w:rsidR="00F55C21" w:rsidRPr="00635EBE" w:rsidRDefault="00F55C21" w:rsidP="00635EBE">
            <w:pPr>
              <w:pStyle w:val="Style30"/>
              <w:widowControl/>
              <w:jc w:val="both"/>
              <w:rPr>
                <w:rStyle w:val="FontStyle61"/>
                <w:sz w:val="24"/>
                <w:szCs w:val="24"/>
                <w:lang w:eastAsia="en-US"/>
              </w:rPr>
            </w:pPr>
          </w:p>
          <w:p w:rsidR="00F55C21" w:rsidRPr="00635EBE" w:rsidRDefault="00F55C21" w:rsidP="00635EBE">
            <w:pPr>
              <w:pStyle w:val="Style30"/>
              <w:widowControl/>
              <w:jc w:val="both"/>
              <w:rPr>
                <w:rStyle w:val="FontStyle61"/>
                <w:sz w:val="24"/>
                <w:szCs w:val="24"/>
                <w:lang w:eastAsia="en-US"/>
              </w:rPr>
            </w:pPr>
          </w:p>
          <w:p w:rsidR="00F55C21" w:rsidRPr="00635EBE" w:rsidRDefault="00F55C21" w:rsidP="00635EBE">
            <w:pPr>
              <w:pStyle w:val="Style30"/>
              <w:widowControl/>
              <w:jc w:val="both"/>
              <w:rPr>
                <w:rStyle w:val="FontStyle61"/>
                <w:sz w:val="24"/>
                <w:szCs w:val="24"/>
                <w:lang w:eastAsia="en-US"/>
              </w:rPr>
            </w:pPr>
          </w:p>
          <w:p w:rsidR="00F55C21" w:rsidRPr="00635EBE" w:rsidRDefault="00144B51" w:rsidP="00635EBE">
            <w:pPr>
              <w:pStyle w:val="Style30"/>
              <w:widowControl/>
              <w:jc w:val="center"/>
              <w:rPr>
                <w:rStyle w:val="FontStyle60"/>
                <w:color w:val="auto"/>
                <w:sz w:val="24"/>
                <w:szCs w:val="24"/>
              </w:rPr>
            </w:pPr>
            <w:r>
              <w:object w:dxaOrig="468" w:dyaOrig="732">
                <v:shape id="_x0000_i1041" type="#_x0000_t75" style="width:23.4pt;height:36.6pt" o:ole="">
                  <v:imagedata r:id="rId50" o:title=""/>
                </v:shape>
                <o:OLEObject Type="Embed" ProgID="PBrush" ShapeID="_x0000_i1041" DrawAspect="Content" ObjectID="_1700673878" r:id="rId51"/>
              </w:object>
            </w:r>
          </w:p>
        </w:tc>
        <w:tc>
          <w:tcPr>
            <w:tcW w:w="2882" w:type="dxa"/>
            <w:tcBorders>
              <w:top w:val="single" w:sz="6" w:space="0" w:color="auto"/>
              <w:left w:val="single" w:sz="6" w:space="0" w:color="auto"/>
              <w:bottom w:val="single" w:sz="6" w:space="0" w:color="auto"/>
              <w:right w:val="single" w:sz="6" w:space="0" w:color="auto"/>
            </w:tcBorders>
          </w:tcPr>
          <w:p w:rsidR="00F55C21" w:rsidRPr="00635EBE" w:rsidRDefault="00F55C21" w:rsidP="00635EBE">
            <w:pPr>
              <w:pStyle w:val="Style7"/>
              <w:widowControl/>
              <w:jc w:val="both"/>
              <w:rPr>
                <w:rStyle w:val="FontStyle60"/>
                <w:sz w:val="24"/>
                <w:szCs w:val="24"/>
                <w:lang w:eastAsia="en-US"/>
              </w:rPr>
            </w:pPr>
          </w:p>
        </w:tc>
      </w:tr>
    </w:tbl>
    <w:p w:rsidR="00C57C8D" w:rsidRDefault="00C57C8D" w:rsidP="00796C2A">
      <w:pPr>
        <w:pStyle w:val="Style12"/>
        <w:widowControl/>
        <w:ind w:firstLine="567"/>
        <w:jc w:val="both"/>
        <w:rPr>
          <w:rStyle w:val="FontStyle69"/>
          <w:sz w:val="28"/>
          <w:szCs w:val="28"/>
          <w:lang w:eastAsia="en-US"/>
        </w:rPr>
      </w:pPr>
    </w:p>
    <w:p w:rsidR="00BB663C" w:rsidRPr="001B10DA" w:rsidRDefault="00144B51" w:rsidP="00796C2A">
      <w:pPr>
        <w:pStyle w:val="Style12"/>
        <w:widowControl/>
        <w:ind w:firstLine="567"/>
        <w:jc w:val="both"/>
        <w:rPr>
          <w:rStyle w:val="FontStyle69"/>
          <w:sz w:val="28"/>
          <w:szCs w:val="28"/>
          <w:lang w:eastAsia="en-US"/>
        </w:rPr>
      </w:pPr>
      <w:r w:rsidRPr="001B10DA">
        <w:rPr>
          <w:rStyle w:val="FontStyle69"/>
          <w:sz w:val="28"/>
          <w:szCs w:val="28"/>
          <w:lang w:val="kk" w:eastAsia="en-US"/>
        </w:rPr>
        <w:lastRenderedPageBreak/>
        <w:t>мұнда</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T</w:t>
      </w:r>
      <w:r w:rsidRPr="001B10DA">
        <w:rPr>
          <w:rStyle w:val="FontStyle67"/>
          <w:sz w:val="28"/>
          <w:szCs w:val="28"/>
          <w:vertAlign w:val="subscript"/>
          <w:lang w:val="kk" w:eastAsia="en-US"/>
        </w:rPr>
        <w:t>+</w:t>
      </w:r>
      <w:r w:rsidR="00B41A73" w:rsidRPr="001B10DA">
        <w:rPr>
          <w:rStyle w:val="FontStyle69"/>
          <w:sz w:val="28"/>
          <w:szCs w:val="28"/>
          <w:lang w:val="kk" w:eastAsia="en-US"/>
        </w:rPr>
        <w:t xml:space="preserve"> - шынайы позитивтердің саны;</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T</w:t>
      </w:r>
      <w:r w:rsidRPr="001B10DA">
        <w:rPr>
          <w:rStyle w:val="FontStyle67"/>
          <w:sz w:val="28"/>
          <w:szCs w:val="28"/>
          <w:vertAlign w:val="subscript"/>
          <w:lang w:val="kk" w:eastAsia="en-US"/>
        </w:rPr>
        <w:t xml:space="preserve"> -</w:t>
      </w:r>
      <w:r w:rsidRPr="001B10DA">
        <w:rPr>
          <w:rStyle w:val="FontStyle67"/>
          <w:sz w:val="28"/>
          <w:szCs w:val="28"/>
          <w:lang w:val="kk" w:eastAsia="en-US"/>
        </w:rPr>
        <w:t xml:space="preserve"> -</w:t>
      </w:r>
      <w:r w:rsidR="00B41A73" w:rsidRPr="001B10DA">
        <w:rPr>
          <w:rStyle w:val="FontStyle69"/>
          <w:sz w:val="28"/>
          <w:szCs w:val="28"/>
          <w:lang w:val="kk" w:eastAsia="en-US"/>
        </w:rPr>
        <w:t xml:space="preserve"> шын теріс саны;</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F</w:t>
      </w:r>
      <w:r w:rsidRPr="001B10DA">
        <w:rPr>
          <w:rStyle w:val="FontStyle67"/>
          <w:sz w:val="28"/>
          <w:szCs w:val="28"/>
          <w:vertAlign w:val="subscript"/>
          <w:lang w:val="kk" w:eastAsia="en-US"/>
        </w:rPr>
        <w:t xml:space="preserve"> +</w:t>
      </w:r>
      <w:r w:rsidRPr="001B10DA">
        <w:rPr>
          <w:rStyle w:val="FontStyle67"/>
          <w:sz w:val="28"/>
          <w:szCs w:val="28"/>
          <w:lang w:val="kk" w:eastAsia="en-US"/>
        </w:rPr>
        <w:t xml:space="preserve"> -</w:t>
      </w:r>
      <w:r w:rsidR="00B41A73" w:rsidRPr="001B10DA">
        <w:rPr>
          <w:rStyle w:val="FontStyle69"/>
          <w:sz w:val="28"/>
          <w:szCs w:val="28"/>
          <w:lang w:val="kk" w:eastAsia="en-US"/>
        </w:rPr>
        <w:t xml:space="preserve"> жалған теріс саны;</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F</w:t>
      </w:r>
      <w:r w:rsidRPr="001B10DA">
        <w:rPr>
          <w:rStyle w:val="FontStyle67"/>
          <w:sz w:val="28"/>
          <w:szCs w:val="28"/>
          <w:vertAlign w:val="subscript"/>
          <w:lang w:val="kk" w:eastAsia="en-US"/>
        </w:rPr>
        <w:t>-</w:t>
      </w:r>
      <w:r w:rsidRPr="001B10DA">
        <w:rPr>
          <w:rStyle w:val="FontStyle67"/>
          <w:sz w:val="28"/>
          <w:szCs w:val="28"/>
          <w:lang w:val="kk" w:eastAsia="en-US"/>
        </w:rPr>
        <w:t xml:space="preserve"> -</w:t>
      </w:r>
      <w:r w:rsidR="00B41A73" w:rsidRPr="001B10DA">
        <w:rPr>
          <w:rStyle w:val="FontStyle69"/>
          <w:sz w:val="28"/>
          <w:szCs w:val="28"/>
          <w:lang w:val="kk" w:eastAsia="en-US"/>
        </w:rPr>
        <w:t xml:space="preserve"> жалған оң саны;</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C</w:t>
      </w:r>
      <w:r w:rsidRPr="001B10DA">
        <w:rPr>
          <w:rStyle w:val="FontStyle67"/>
          <w:sz w:val="28"/>
          <w:szCs w:val="28"/>
          <w:vertAlign w:val="subscript"/>
          <w:lang w:val="kk" w:eastAsia="en-US"/>
        </w:rPr>
        <w:t>+</w:t>
      </w:r>
      <w:r w:rsidRPr="001B10DA">
        <w:rPr>
          <w:rStyle w:val="FontStyle67"/>
          <w:sz w:val="28"/>
          <w:szCs w:val="28"/>
          <w:lang w:val="kk" w:eastAsia="en-US"/>
        </w:rPr>
        <w:t xml:space="preserve"> -</w:t>
      </w:r>
      <w:r w:rsidR="00B41A73" w:rsidRPr="001B10DA">
        <w:rPr>
          <w:rStyle w:val="FontStyle69"/>
          <w:sz w:val="28"/>
          <w:szCs w:val="28"/>
          <w:lang w:val="kk" w:eastAsia="en-US"/>
        </w:rPr>
        <w:t xml:space="preserve"> оң шарттардың саны;</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C</w:t>
      </w:r>
      <w:r w:rsidRPr="001B10DA">
        <w:rPr>
          <w:rStyle w:val="FontStyle67"/>
          <w:sz w:val="28"/>
          <w:szCs w:val="28"/>
          <w:vertAlign w:val="subscript"/>
          <w:lang w:val="kk" w:eastAsia="en-US"/>
        </w:rPr>
        <w:t xml:space="preserve"> -</w:t>
      </w:r>
      <w:r w:rsidRPr="001B10DA">
        <w:rPr>
          <w:rStyle w:val="FontStyle67"/>
          <w:sz w:val="28"/>
          <w:szCs w:val="28"/>
          <w:lang w:val="kk" w:eastAsia="en-US"/>
        </w:rPr>
        <w:t xml:space="preserve"> -</w:t>
      </w:r>
      <w:r w:rsidR="00B41A73" w:rsidRPr="001B10DA">
        <w:rPr>
          <w:rStyle w:val="FontStyle69"/>
          <w:sz w:val="28"/>
          <w:szCs w:val="28"/>
          <w:lang w:val="kk" w:eastAsia="en-US"/>
        </w:rPr>
        <w:t xml:space="preserve"> теріс шарттардың саны;</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P</w:t>
      </w:r>
      <w:r w:rsidRPr="00C57C8D">
        <w:rPr>
          <w:rStyle w:val="FontStyle67"/>
          <w:i w:val="0"/>
          <w:sz w:val="28"/>
          <w:szCs w:val="28"/>
          <w:vertAlign w:val="subscript"/>
          <w:lang w:val="kk" w:eastAsia="en-US"/>
        </w:rPr>
        <w:t xml:space="preserve"> Tote</w:t>
      </w:r>
      <w:r w:rsidR="00B41A73" w:rsidRPr="001B10DA">
        <w:rPr>
          <w:rStyle w:val="FontStyle69"/>
          <w:sz w:val="28"/>
          <w:szCs w:val="28"/>
          <w:lang w:val="kk" w:eastAsia="en-US"/>
        </w:rPr>
        <w:t xml:space="preserve"> - жалпы жиынтық;</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P</w:t>
      </w:r>
      <w:r w:rsidRPr="001B10DA">
        <w:rPr>
          <w:rStyle w:val="FontStyle67"/>
          <w:sz w:val="28"/>
          <w:szCs w:val="28"/>
          <w:vertAlign w:val="subscript"/>
          <w:lang w:val="kk" w:eastAsia="en-US"/>
        </w:rPr>
        <w:t>+</w:t>
      </w:r>
      <w:r w:rsidRPr="001B10DA">
        <w:rPr>
          <w:rStyle w:val="FontStyle67"/>
          <w:sz w:val="28"/>
          <w:szCs w:val="28"/>
          <w:lang w:val="kk" w:eastAsia="en-US"/>
        </w:rPr>
        <w:t xml:space="preserve"> -</w:t>
      </w:r>
      <w:r w:rsidR="00B41A73" w:rsidRPr="001B10DA">
        <w:rPr>
          <w:rStyle w:val="FontStyle69"/>
          <w:sz w:val="28"/>
          <w:szCs w:val="28"/>
          <w:lang w:val="kk" w:eastAsia="en-US"/>
        </w:rPr>
        <w:t xml:space="preserve"> оң болжамдардың саны;</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P</w:t>
      </w:r>
      <w:r w:rsidRPr="001B10DA">
        <w:rPr>
          <w:rStyle w:val="FontStyle67"/>
          <w:sz w:val="28"/>
          <w:szCs w:val="28"/>
          <w:vertAlign w:val="subscript"/>
          <w:lang w:val="kk" w:eastAsia="en-US"/>
        </w:rPr>
        <w:t>-</w:t>
      </w:r>
      <w:r w:rsidRPr="001B10DA">
        <w:rPr>
          <w:rStyle w:val="FontStyle67"/>
          <w:sz w:val="28"/>
          <w:szCs w:val="28"/>
          <w:lang w:val="kk" w:eastAsia="en-US"/>
        </w:rPr>
        <w:t xml:space="preserve"> -</w:t>
      </w:r>
      <w:r w:rsidR="00B41A73" w:rsidRPr="001B10DA">
        <w:rPr>
          <w:rStyle w:val="FontStyle69"/>
          <w:sz w:val="28"/>
          <w:szCs w:val="28"/>
          <w:lang w:val="kk" w:eastAsia="en-US"/>
        </w:rPr>
        <w:t xml:space="preserve"> теріс болжамдар саны;</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R</w:t>
      </w:r>
      <w:r w:rsidRPr="00C57C8D">
        <w:rPr>
          <w:rStyle w:val="FontStyle67"/>
          <w:i w:val="0"/>
          <w:sz w:val="28"/>
          <w:szCs w:val="28"/>
          <w:vertAlign w:val="subscript"/>
          <w:lang w:val="kk" w:eastAsia="en-US"/>
        </w:rPr>
        <w:t xml:space="preserve"> T</w:t>
      </w:r>
      <w:r w:rsidRPr="001B10DA">
        <w:rPr>
          <w:rStyle w:val="FontStyle67"/>
          <w:sz w:val="28"/>
          <w:szCs w:val="28"/>
          <w:vertAlign w:val="subscript"/>
          <w:lang w:val="kk" w:eastAsia="en-US"/>
        </w:rPr>
        <w:t>+</w:t>
      </w:r>
      <w:r w:rsidR="00B41A73" w:rsidRPr="001B10DA">
        <w:rPr>
          <w:rStyle w:val="FontStyle69"/>
          <w:sz w:val="28"/>
          <w:szCs w:val="28"/>
          <w:lang w:val="kk" w:eastAsia="en-US"/>
        </w:rPr>
        <w:t xml:space="preserve"> - шынайы оң коэффициент;</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R</w:t>
      </w:r>
      <w:r w:rsidRPr="00C57C8D">
        <w:rPr>
          <w:rStyle w:val="FontStyle67"/>
          <w:i w:val="0"/>
          <w:sz w:val="28"/>
          <w:szCs w:val="28"/>
          <w:vertAlign w:val="subscript"/>
          <w:lang w:val="kk" w:eastAsia="en-US"/>
        </w:rPr>
        <w:t xml:space="preserve"> T</w:t>
      </w:r>
      <w:r w:rsidRPr="001B10DA">
        <w:rPr>
          <w:rStyle w:val="FontStyle67"/>
          <w:sz w:val="28"/>
          <w:szCs w:val="28"/>
          <w:vertAlign w:val="subscript"/>
          <w:lang w:val="kk" w:eastAsia="en-US"/>
        </w:rPr>
        <w:t xml:space="preserve"> -</w:t>
      </w:r>
      <w:r w:rsidR="00B41A73" w:rsidRPr="001B10DA">
        <w:rPr>
          <w:rStyle w:val="FontStyle69"/>
          <w:sz w:val="28"/>
          <w:szCs w:val="28"/>
          <w:lang w:val="kk" w:eastAsia="en-US"/>
        </w:rPr>
        <w:t xml:space="preserve"> - шынайы теріс коэффициент;</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R</w:t>
      </w:r>
      <w:r w:rsidRPr="00C57C8D">
        <w:rPr>
          <w:rStyle w:val="FontStyle67"/>
          <w:i w:val="0"/>
          <w:sz w:val="28"/>
          <w:szCs w:val="28"/>
          <w:vertAlign w:val="subscript"/>
          <w:lang w:val="kk" w:eastAsia="en-US"/>
        </w:rPr>
        <w:t xml:space="preserve"> F</w:t>
      </w:r>
      <w:r w:rsidRPr="001B10DA">
        <w:rPr>
          <w:rStyle w:val="FontStyle67"/>
          <w:sz w:val="28"/>
          <w:szCs w:val="28"/>
          <w:vertAlign w:val="subscript"/>
          <w:lang w:val="kk" w:eastAsia="en-US"/>
        </w:rPr>
        <w:t>+</w:t>
      </w:r>
      <w:r w:rsidR="00B41A73" w:rsidRPr="001B10DA">
        <w:rPr>
          <w:rStyle w:val="FontStyle69"/>
          <w:sz w:val="28"/>
          <w:szCs w:val="28"/>
          <w:lang w:val="kk" w:eastAsia="en-US"/>
        </w:rPr>
        <w:t xml:space="preserve"> - жалған оң коэффициент;</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R</w:t>
      </w:r>
      <w:r w:rsidRPr="00C57C8D">
        <w:rPr>
          <w:rStyle w:val="FontStyle67"/>
          <w:i w:val="0"/>
          <w:sz w:val="28"/>
          <w:szCs w:val="28"/>
          <w:vertAlign w:val="subscript"/>
          <w:lang w:val="kk" w:eastAsia="en-US"/>
        </w:rPr>
        <w:t xml:space="preserve"> F</w:t>
      </w:r>
      <w:r w:rsidRPr="001B10DA">
        <w:rPr>
          <w:rStyle w:val="FontStyle67"/>
          <w:sz w:val="28"/>
          <w:szCs w:val="28"/>
          <w:vertAlign w:val="subscript"/>
          <w:lang w:val="kk" w:eastAsia="en-US"/>
        </w:rPr>
        <w:t xml:space="preserve"> +</w:t>
      </w:r>
      <w:r w:rsidR="00B41A73" w:rsidRPr="001B10DA">
        <w:rPr>
          <w:rStyle w:val="FontStyle69"/>
          <w:sz w:val="28"/>
          <w:szCs w:val="28"/>
          <w:lang w:val="kk" w:eastAsia="en-US"/>
        </w:rPr>
        <w:t xml:space="preserve"> - жалған теріс коэффициент;</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R</w:t>
      </w:r>
      <w:r w:rsidRPr="00C57C8D">
        <w:rPr>
          <w:rStyle w:val="FontStyle67"/>
          <w:i w:val="0"/>
          <w:sz w:val="28"/>
          <w:szCs w:val="28"/>
          <w:vertAlign w:val="subscript"/>
          <w:lang w:val="kk" w:eastAsia="en-US"/>
        </w:rPr>
        <w:t xml:space="preserve"> L</w:t>
      </w:r>
      <w:r w:rsidRPr="001B10DA">
        <w:rPr>
          <w:rStyle w:val="FontStyle67"/>
          <w:sz w:val="28"/>
          <w:szCs w:val="28"/>
          <w:vertAlign w:val="subscript"/>
          <w:lang w:val="kk" w:eastAsia="en-US"/>
        </w:rPr>
        <w:t xml:space="preserve"> +</w:t>
      </w:r>
      <w:r w:rsidR="00B41A73" w:rsidRPr="001B10DA">
        <w:rPr>
          <w:rStyle w:val="FontStyle69"/>
          <w:sz w:val="28"/>
          <w:szCs w:val="28"/>
          <w:lang w:val="kk" w:eastAsia="en-US"/>
        </w:rPr>
        <w:t xml:space="preserve"> - оң ықтималдылық коэффициенті;</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R</w:t>
      </w:r>
      <w:r w:rsidRPr="00C57C8D">
        <w:rPr>
          <w:rStyle w:val="FontStyle67"/>
          <w:i w:val="0"/>
          <w:sz w:val="28"/>
          <w:szCs w:val="28"/>
          <w:vertAlign w:val="subscript"/>
          <w:lang w:val="kk" w:eastAsia="en-US"/>
        </w:rPr>
        <w:t xml:space="preserve"> L</w:t>
      </w:r>
      <w:r w:rsidRPr="001B10DA">
        <w:rPr>
          <w:rStyle w:val="FontStyle67"/>
          <w:sz w:val="28"/>
          <w:szCs w:val="28"/>
          <w:vertAlign w:val="subscript"/>
          <w:lang w:val="kk" w:eastAsia="en-US"/>
        </w:rPr>
        <w:t xml:space="preserve"> -</w:t>
      </w:r>
      <w:r w:rsidR="00B41A73" w:rsidRPr="001B10DA">
        <w:rPr>
          <w:rStyle w:val="FontStyle69"/>
          <w:sz w:val="28"/>
          <w:szCs w:val="28"/>
          <w:lang w:val="kk" w:eastAsia="en-US"/>
        </w:rPr>
        <w:t xml:space="preserve"> - теріс ықтималдылық коэффициенті;</w:t>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7"/>
          <w:sz w:val="28"/>
          <w:szCs w:val="28"/>
          <w:lang w:val="kk" w:eastAsia="en-US"/>
        </w:rPr>
        <w:t>V</w:t>
      </w:r>
      <w:r w:rsidRPr="00C57C8D">
        <w:rPr>
          <w:rStyle w:val="FontStyle67"/>
          <w:i w:val="0"/>
          <w:sz w:val="28"/>
          <w:szCs w:val="28"/>
          <w:vertAlign w:val="subscript"/>
          <w:lang w:val="kk" w:eastAsia="en-US"/>
        </w:rPr>
        <w:t xml:space="preserve"> P</w:t>
      </w:r>
      <w:r w:rsidRPr="001B10DA">
        <w:rPr>
          <w:rStyle w:val="FontStyle67"/>
          <w:sz w:val="28"/>
          <w:szCs w:val="28"/>
          <w:vertAlign w:val="subscript"/>
          <w:lang w:val="kk" w:eastAsia="en-US"/>
        </w:rPr>
        <w:t xml:space="preserve"> +</w:t>
      </w:r>
      <w:r w:rsidR="00B41A73" w:rsidRPr="001B10DA">
        <w:rPr>
          <w:rStyle w:val="FontStyle69"/>
          <w:sz w:val="28"/>
          <w:szCs w:val="28"/>
          <w:lang w:val="kk" w:eastAsia="en-US"/>
        </w:rPr>
        <w:t xml:space="preserve"> - оң нәтиженің болжамды мәні.</w:t>
      </w:r>
    </w:p>
    <w:p w:rsidR="00B41A73" w:rsidRPr="001B10DA" w:rsidRDefault="00B41A73" w:rsidP="00796C2A">
      <w:pPr>
        <w:pStyle w:val="Style12"/>
        <w:widowControl/>
        <w:ind w:firstLine="567"/>
        <w:jc w:val="both"/>
        <w:rPr>
          <w:rStyle w:val="FontStyle69"/>
          <w:sz w:val="28"/>
          <w:szCs w:val="28"/>
          <w:lang w:eastAsia="en-US"/>
        </w:rPr>
      </w:pPr>
    </w:p>
    <w:p w:rsidR="00C57C8D" w:rsidRPr="00144B51" w:rsidRDefault="00A6129D" w:rsidP="00796C2A">
      <w:pPr>
        <w:pStyle w:val="Style12"/>
        <w:widowControl/>
        <w:ind w:firstLine="567"/>
        <w:jc w:val="both"/>
        <w:rPr>
          <w:rStyle w:val="FontStyle69"/>
          <w:sz w:val="28"/>
          <w:szCs w:val="28"/>
          <w:lang w:val="kk" w:eastAsia="en-US"/>
        </w:rPr>
      </w:pPr>
      <w:hyperlink w:anchor="bookmark17" w:history="1">
        <w:r w:rsidR="00144B51" w:rsidRPr="001B10DA">
          <w:rPr>
            <w:rStyle w:val="FontStyle69"/>
            <w:color w:val="053CF5"/>
            <w:sz w:val="28"/>
            <w:szCs w:val="28"/>
            <w:u w:val="single"/>
            <w:lang w:val="kk" w:eastAsia="en-US"/>
          </w:rPr>
          <w:t>1-кестеде</w:t>
        </w:r>
      </w:hyperlink>
      <w:r w:rsidR="00144B51" w:rsidRPr="001B10DA">
        <w:rPr>
          <w:rStyle w:val="FontStyle69"/>
          <w:sz w:val="28"/>
          <w:szCs w:val="28"/>
          <w:lang w:val="kk" w:eastAsia="en-US"/>
        </w:rPr>
        <w:t xml:space="preserve"> осы бөлімде сипатталған үлгілердің сипаттамалары мен өлшемдерінің синтетикалық көрінісі көрсетілген. Барлық осы типтік сипаттамалар мен өлшемдер негізінен екілік жіктеуге қолданылады, бірақ сонымен қатар бірнеше </w:t>
      </w:r>
      <w:r w:rsidR="003265A2">
        <w:rPr>
          <w:rStyle w:val="FontStyle69"/>
          <w:sz w:val="28"/>
          <w:szCs w:val="28"/>
          <w:lang w:val="kk" w:eastAsia="en-US"/>
        </w:rPr>
        <w:t>класс</w:t>
      </w:r>
      <w:r w:rsidR="00144B51" w:rsidRPr="001B10DA">
        <w:rPr>
          <w:rStyle w:val="FontStyle69"/>
          <w:sz w:val="28"/>
          <w:szCs w:val="28"/>
          <w:lang w:val="kk" w:eastAsia="en-US"/>
        </w:rPr>
        <w:t>тар мен белгілері бар жағдайлар үшін жалпы анықтамаларға ие.</w:t>
      </w:r>
    </w:p>
    <w:p w:rsidR="00B41A73"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5.2.3.2 Кеңейтілген метрика</w:t>
      </w:r>
    </w:p>
    <w:p w:rsidR="00B41A73"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5.2.3.2.1 Кері қайтару дәлдік қисығы</w:t>
      </w:r>
    </w:p>
    <w:p w:rsidR="00B41A73"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Дәлдік/еске түсіру өлшемдерінің жұптары әртүрлі Шығыс шектерінде есептеледі. Жұп дәлдігі/пікір білдіреді ымыраға арасындағы дәлдікпен және қайтарып алу, бұл көрсеткіштер қолданылады тұрақтылығын бағалау үшін.</w:t>
      </w:r>
    </w:p>
    <w:p w:rsidR="00B41A73"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5.2.3.2.2 Сигналдарды дұрыс және жалған анықтау қатынасының қисығы (ROC)</w:t>
      </w:r>
    </w:p>
    <w:p w:rsidR="00B41A73"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ROC қисығы-бұл әр түрлі гиперпараметрлік қондырғылардағы жалған оң коэффициентке қатысты шынайы оң коэффициенттің графигі (мысалы, шешім қабылдау шегі).</w:t>
      </w:r>
    </w:p>
    <w:p w:rsidR="00B41A73"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ROC тұрақтылықты бағалау үшін осы өлшемдер қолданылған кезде жалған оң коэффициентке қатысты шынайы оң коэффициенттер арасындағы ымыраны білдіреді. ROC бір метрика тұрақтылықты бағалауда айтарлықтай шығындарға немесе артықшылықтарға байланысты болған кезде қолданылады, мысалы, жалған диагноздар әсіресе проблемалы болуы мүмкін медицина саласында.</w:t>
      </w:r>
    </w:p>
    <w:p w:rsidR="00B41A73"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5.2.3.3 Қызығушылық</w:t>
      </w:r>
    </w:p>
    <w:p w:rsidR="00B41A73"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Қызығушылық метрикасы-болжау жүйесінің салыстырмалы өнімділігін басқа бақылау тобымен салыстыратын көрсеткіш (әдетте кездейсоқ таңдалады).</w:t>
      </w:r>
    </w:p>
    <w:p w:rsidR="00B41A73"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5.2.3.4 Қисық астындағы аудан</w:t>
      </w:r>
    </w:p>
    <w:p w:rsidR="00B41A73"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lastRenderedPageBreak/>
        <w:t>Қисық астындағы аудан ROC қисығының интегралын өлшейді, ол әр жіктеу шегі үшін модельдің өнімділігін білдіреді. ROC қисығы жалған оң коэффициентпен салыстырғанда шынайы оң коэффициентін көрсетеді.</w:t>
      </w:r>
    </w:p>
    <w:p w:rsidR="00B41A73"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5.2.3.5 Теңдестірілген дәлдік</w:t>
      </w:r>
    </w:p>
    <w:p w:rsidR="00BB663C"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Теңдестірілген дәлдік-бұл сілтемеде сипатталғандай әр </w:t>
      </w:r>
      <w:r w:rsidR="003265A2">
        <w:rPr>
          <w:rStyle w:val="FontStyle69"/>
          <w:sz w:val="28"/>
          <w:szCs w:val="28"/>
          <w:lang w:val="kk" w:eastAsia="en-US"/>
        </w:rPr>
        <w:t>класс</w:t>
      </w:r>
      <w:r w:rsidRPr="001B10DA">
        <w:rPr>
          <w:rStyle w:val="FontStyle69"/>
          <w:sz w:val="28"/>
          <w:szCs w:val="28"/>
          <w:lang w:val="kk" w:eastAsia="en-US"/>
        </w:rPr>
        <w:t xml:space="preserve"> үшін алынған орташа шолу [</w:t>
      </w:r>
      <w:hyperlink w:anchor="bookmark47" w:history="1">
        <w:r w:rsidRPr="00F55C21">
          <w:rPr>
            <w:rStyle w:val="FontStyle69"/>
            <w:color w:val="053CF5"/>
            <w:sz w:val="28"/>
            <w:szCs w:val="28"/>
            <w:u w:val="single"/>
            <w:lang w:val="kk" w:eastAsia="en-US"/>
          </w:rPr>
          <w:t>12</w:t>
        </w:r>
      </w:hyperlink>
      <w:r w:rsidRPr="001B10DA">
        <w:rPr>
          <w:rStyle w:val="FontStyle69"/>
          <w:sz w:val="28"/>
          <w:szCs w:val="28"/>
          <w:lang w:val="kk" w:eastAsia="en-US"/>
        </w:rPr>
        <w:t>].</w:t>
      </w:r>
    </w:p>
    <w:p w:rsidR="004D2F42" w:rsidRPr="001B10DA" w:rsidRDefault="00144B51" w:rsidP="00796C2A">
      <w:pPr>
        <w:pStyle w:val="Style12"/>
        <w:widowControl/>
        <w:ind w:firstLine="567"/>
        <w:jc w:val="both"/>
        <w:rPr>
          <w:rStyle w:val="FontStyle69"/>
          <w:b/>
          <w:sz w:val="28"/>
          <w:szCs w:val="28"/>
          <w:lang w:eastAsia="en-US"/>
        </w:rPr>
      </w:pPr>
      <w:r w:rsidRPr="001B10DA">
        <w:rPr>
          <w:rStyle w:val="FontStyle69"/>
          <w:b/>
          <w:sz w:val="28"/>
          <w:szCs w:val="28"/>
          <w:lang w:val="kk" w:eastAsia="en-US"/>
        </w:rPr>
        <w:t>5.2.3.6 Микро-орташа және макро-орташа мән</w:t>
      </w:r>
    </w:p>
    <w:p w:rsidR="00BB663C"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Деректер жиынтығы үшін есептелген дәлдік немесе кері байланыс сияқты көрсеткіштер кейде теңгерілмеген мәліметтер жиынтығы жағдайында жаңылыстырады. Мұны жұмсартудың мүмкін стратегиясы-макро-орташа мәнді есептеу, бұл әр </w:t>
      </w:r>
      <w:r w:rsidR="003265A2">
        <w:rPr>
          <w:rStyle w:val="FontStyle69"/>
          <w:sz w:val="28"/>
          <w:szCs w:val="28"/>
          <w:lang w:val="kk" w:eastAsia="en-US"/>
        </w:rPr>
        <w:t>класс</w:t>
      </w:r>
      <w:r w:rsidRPr="001B10DA">
        <w:rPr>
          <w:rStyle w:val="FontStyle69"/>
          <w:sz w:val="28"/>
          <w:szCs w:val="28"/>
          <w:lang w:val="kk" w:eastAsia="en-US"/>
        </w:rPr>
        <w:t xml:space="preserve"> үшін жеке-жеке есептелетін көрсеткіштің орташа мәні, микро-орташа мәннің орнына, </w:t>
      </w:r>
      <w:r w:rsidR="003265A2">
        <w:rPr>
          <w:rStyle w:val="FontStyle69"/>
          <w:sz w:val="28"/>
          <w:szCs w:val="28"/>
          <w:lang w:val="kk" w:eastAsia="en-US"/>
        </w:rPr>
        <w:t>класс</w:t>
      </w:r>
      <w:r w:rsidRPr="001B10DA">
        <w:rPr>
          <w:rStyle w:val="FontStyle69"/>
          <w:sz w:val="28"/>
          <w:szCs w:val="28"/>
          <w:lang w:val="kk" w:eastAsia="en-US"/>
        </w:rPr>
        <w:t>тарды Бөлмей стандартты есептеу болып табылады</w:t>
      </w:r>
      <w:r w:rsidRPr="001B10DA">
        <w:rPr>
          <w:rStyle w:val="FontStyle69"/>
          <w:sz w:val="28"/>
          <w:szCs w:val="28"/>
          <w:vertAlign w:val="superscript"/>
          <w:lang w:val="kk" w:eastAsia="en-US"/>
        </w:rPr>
        <w:t>[</w:t>
      </w:r>
      <w:hyperlink w:anchor="bookmark48" w:history="1">
        <w:r w:rsidRPr="00F55C21">
          <w:rPr>
            <w:rStyle w:val="FontStyle69"/>
            <w:color w:val="053CF5"/>
            <w:sz w:val="28"/>
            <w:szCs w:val="28"/>
            <w:u w:val="single"/>
            <w:vertAlign w:val="superscript"/>
            <w:lang w:val="kk" w:eastAsia="en-US"/>
          </w:rPr>
          <w:t>13</w:t>
        </w:r>
      </w:hyperlink>
      <w:r w:rsidRPr="001B10DA">
        <w:rPr>
          <w:rStyle w:val="FontStyle69"/>
          <w:sz w:val="28"/>
          <w:szCs w:val="28"/>
          <w:vertAlign w:val="superscript"/>
          <w:lang w:val="kk" w:eastAsia="en-US"/>
        </w:rPr>
        <w:t>]</w:t>
      </w:r>
      <w:r w:rsidRPr="001B10DA">
        <w:rPr>
          <w:rStyle w:val="FontStyle69"/>
          <w:sz w:val="28"/>
          <w:szCs w:val="28"/>
          <w:lang w:val="kk" w:eastAsia="en-US"/>
        </w:rPr>
        <w:t>.</w:t>
      </w:r>
    </w:p>
    <w:p w:rsidR="00875F08"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5.2.3.7 Мэтьюз корреляция коэффициенті (MCC)</w:t>
      </w:r>
    </w:p>
    <w:p w:rsidR="00BB663C"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Мэтьюстің корреляция коэффициенті жіктеулер жиынтығының көрсеткіші болып табылады. Оның ауқымы [-1,1] шегінде, мұнда +1 нақты болжамды білдіреді, -1 толық кері болжамды білдіреді, ал 0 орташа болжамды білдіреді. Айта кету керек, Бұл метрика </w:t>
      </w:r>
      <w:r w:rsidR="003265A2">
        <w:rPr>
          <w:rStyle w:val="FontStyle69"/>
          <w:sz w:val="28"/>
          <w:szCs w:val="28"/>
          <w:lang w:val="kk" w:eastAsia="en-US"/>
        </w:rPr>
        <w:t>класс</w:t>
      </w:r>
      <w:r w:rsidRPr="001B10DA">
        <w:rPr>
          <w:rStyle w:val="FontStyle69"/>
          <w:sz w:val="28"/>
          <w:szCs w:val="28"/>
          <w:lang w:val="kk" w:eastAsia="en-US"/>
        </w:rPr>
        <w:t xml:space="preserve">тар деректердің өзінде теңдестірілмеген кезде нұсқаларды жинақтайды (яғни, 0-ге тең MCC N </w:t>
      </w:r>
      <w:r w:rsidR="003265A2">
        <w:rPr>
          <w:rStyle w:val="FontStyle69"/>
          <w:sz w:val="28"/>
          <w:szCs w:val="28"/>
          <w:lang w:val="kk" w:eastAsia="en-US"/>
        </w:rPr>
        <w:t>класс</w:t>
      </w:r>
      <w:r w:rsidRPr="001B10DA">
        <w:rPr>
          <w:rStyle w:val="FontStyle69"/>
          <w:sz w:val="28"/>
          <w:szCs w:val="28"/>
          <w:lang w:val="kk" w:eastAsia="en-US"/>
        </w:rPr>
        <w:t>тарын ескере отырып, 1/n болжамының дәлдігін қажет етпейді)</w:t>
      </w:r>
      <w:r w:rsidRPr="001B10DA">
        <w:rPr>
          <w:rStyle w:val="FontStyle69"/>
          <w:sz w:val="28"/>
          <w:szCs w:val="28"/>
          <w:vertAlign w:val="superscript"/>
          <w:lang w:val="kk" w:eastAsia="en-US"/>
        </w:rPr>
        <w:t>[</w:t>
      </w:r>
      <w:hyperlink w:anchor="bookmark49" w:history="1">
        <w:r w:rsidRPr="00F55C21">
          <w:rPr>
            <w:rStyle w:val="FontStyle69"/>
            <w:color w:val="053CF5"/>
            <w:sz w:val="28"/>
            <w:szCs w:val="28"/>
            <w:u w:val="single"/>
            <w:vertAlign w:val="superscript"/>
            <w:lang w:val="kk" w:eastAsia="en-US"/>
          </w:rPr>
          <w:t>14</w:t>
        </w:r>
      </w:hyperlink>
      <w:r w:rsidRPr="001B10DA">
        <w:rPr>
          <w:rStyle w:val="FontStyle69"/>
          <w:sz w:val="28"/>
          <w:szCs w:val="28"/>
          <w:vertAlign w:val="superscript"/>
          <w:lang w:val="kk" w:eastAsia="en-US"/>
        </w:rPr>
        <w:t>], [</w:t>
      </w:r>
      <w:hyperlink w:anchor="bookmark50" w:history="1">
        <w:r w:rsidRPr="00F55C21">
          <w:rPr>
            <w:rStyle w:val="FontStyle69"/>
            <w:color w:val="053CF5"/>
            <w:sz w:val="28"/>
            <w:szCs w:val="28"/>
            <w:u w:val="single"/>
            <w:vertAlign w:val="superscript"/>
            <w:lang w:val="kk" w:eastAsia="en-US"/>
          </w:rPr>
          <w:t>15</w:t>
        </w:r>
      </w:hyperlink>
      <w:r w:rsidRPr="001B10DA">
        <w:rPr>
          <w:rStyle w:val="FontStyle69"/>
          <w:sz w:val="28"/>
          <w:szCs w:val="28"/>
          <w:vertAlign w:val="superscript"/>
          <w:lang w:val="kk" w:eastAsia="en-US"/>
        </w:rPr>
        <w:t>]</w:t>
      </w:r>
      <w:r w:rsidRPr="001B10DA">
        <w:rPr>
          <w:rStyle w:val="FontStyle69"/>
          <w:sz w:val="28"/>
          <w:szCs w:val="28"/>
          <w:lang w:val="kk" w:eastAsia="en-US"/>
        </w:rPr>
        <w:t>.</w:t>
      </w:r>
    </w:p>
    <w:p w:rsidR="00BB663C"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Ол </w:t>
      </w:r>
      <w:hyperlink w:anchor="bookmark19" w:history="1">
        <w:r w:rsidRPr="001B10DA">
          <w:rPr>
            <w:rStyle w:val="FontStyle69"/>
            <w:color w:val="053CF5"/>
            <w:sz w:val="28"/>
            <w:szCs w:val="28"/>
            <w:u w:val="single"/>
            <w:lang w:val="kk" w:eastAsia="en-US"/>
          </w:rPr>
          <w:t>1 формуласы</w:t>
        </w:r>
      </w:hyperlink>
      <w:r w:rsidRPr="001B10DA">
        <w:rPr>
          <w:rStyle w:val="FontStyle69"/>
          <w:sz w:val="28"/>
          <w:szCs w:val="28"/>
          <w:lang w:val="kk" w:eastAsia="en-US"/>
        </w:rPr>
        <w:t xml:space="preserve"> бойынша есептеледі:</w:t>
      </w:r>
    </w:p>
    <w:p w:rsidR="00BB663C"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xml:space="preserve">       </w:t>
      </w:r>
      <w:r w:rsidR="00783414">
        <w:rPr>
          <w:noProof/>
          <w:color w:val="000000"/>
          <w:sz w:val="28"/>
          <w:szCs w:val="28"/>
        </w:rPr>
        <w:drawing>
          <wp:inline distT="0" distB="0" distL="0" distR="0" wp14:anchorId="781E847E" wp14:editId="45CDC6C4">
            <wp:extent cx="3419475" cy="638175"/>
            <wp:effectExtent l="1905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67225" name="Picture 20"/>
                    <pic:cNvPicPr>
                      <a:picLocks noChangeAspect="1" noChangeArrowheads="1"/>
                    </pic:cNvPicPr>
                  </pic:nvPicPr>
                  <pic:blipFill>
                    <a:blip r:embed="rId52"/>
                    <a:stretch>
                      <a:fillRect/>
                    </a:stretch>
                  </pic:blipFill>
                  <pic:spPr bwMode="auto">
                    <a:xfrm>
                      <a:off x="0" y="0"/>
                      <a:ext cx="3419475" cy="638175"/>
                    </a:xfrm>
                    <a:prstGeom prst="rect">
                      <a:avLst/>
                    </a:prstGeom>
                    <a:noFill/>
                    <a:ln w="9525">
                      <a:noFill/>
                      <a:miter lim="800000"/>
                      <a:headEnd/>
                      <a:tailEnd/>
                    </a:ln>
                  </pic:spPr>
                </pic:pic>
              </a:graphicData>
            </a:graphic>
          </wp:inline>
        </w:drawing>
      </w:r>
      <w:r>
        <w:rPr>
          <w:rStyle w:val="FontStyle69"/>
          <w:sz w:val="28"/>
          <w:szCs w:val="28"/>
          <w:lang w:val="kk" w:eastAsia="en-US"/>
        </w:rPr>
        <w:t xml:space="preserve">                             </w:t>
      </w:r>
      <w:r>
        <w:rPr>
          <w:rStyle w:val="FontStyle69"/>
          <w:sz w:val="28"/>
          <w:szCs w:val="28"/>
          <w:lang w:val="kk" w:eastAsia="en-US"/>
        </w:rPr>
        <w:tab/>
        <w:t>(1)</w:t>
      </w:r>
    </w:p>
    <w:p w:rsidR="00BB663C"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мұнда</w:t>
      </w:r>
    </w:p>
    <w:p w:rsidR="00BB663C" w:rsidRPr="00144B51" w:rsidRDefault="00144B51" w:rsidP="00796C2A">
      <w:pPr>
        <w:pStyle w:val="Style23"/>
        <w:widowControl/>
        <w:ind w:firstLine="567"/>
        <w:jc w:val="both"/>
        <w:rPr>
          <w:rStyle w:val="FontStyle69"/>
          <w:sz w:val="28"/>
          <w:szCs w:val="28"/>
          <w:lang w:val="kk"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t</w:t>
      </w:r>
      <w:r w:rsidRPr="001B10DA">
        <w:rPr>
          <w:rStyle w:val="FontStyle67"/>
          <w:sz w:val="28"/>
          <w:szCs w:val="28"/>
          <w:vertAlign w:val="subscript"/>
          <w:lang w:val="kk" w:eastAsia="en-US"/>
        </w:rPr>
        <w:t>+</w:t>
      </w:r>
      <w:r w:rsidRPr="001B10DA">
        <w:rPr>
          <w:rStyle w:val="FontStyle67"/>
          <w:sz w:val="28"/>
          <w:szCs w:val="28"/>
          <w:lang w:val="kk" w:eastAsia="en-US"/>
        </w:rPr>
        <w:t xml:space="preserve"> -</w:t>
      </w:r>
      <w:r w:rsidR="00B41A73" w:rsidRPr="001B10DA">
        <w:rPr>
          <w:rStyle w:val="FontStyle69"/>
          <w:sz w:val="28"/>
          <w:szCs w:val="28"/>
          <w:lang w:val="kk" w:eastAsia="en-US"/>
        </w:rPr>
        <w:t xml:space="preserve"> шынайы позитивтердің саны;</w:t>
      </w:r>
    </w:p>
    <w:p w:rsidR="00BB663C" w:rsidRPr="00144B51" w:rsidRDefault="00144B51" w:rsidP="00796C2A">
      <w:pPr>
        <w:pStyle w:val="Style23"/>
        <w:widowControl/>
        <w:ind w:firstLine="567"/>
        <w:jc w:val="both"/>
        <w:rPr>
          <w:rStyle w:val="FontStyle69"/>
          <w:sz w:val="28"/>
          <w:szCs w:val="28"/>
          <w:lang w:val="kk"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T</w:t>
      </w:r>
      <w:r w:rsidRPr="001B10DA">
        <w:rPr>
          <w:rStyle w:val="FontStyle67"/>
          <w:sz w:val="28"/>
          <w:szCs w:val="28"/>
          <w:vertAlign w:val="subscript"/>
          <w:lang w:val="kk" w:eastAsia="en-US"/>
        </w:rPr>
        <w:t xml:space="preserve"> -</w:t>
      </w:r>
      <w:r w:rsidRPr="001B10DA">
        <w:rPr>
          <w:rStyle w:val="FontStyle67"/>
          <w:sz w:val="28"/>
          <w:szCs w:val="28"/>
          <w:lang w:val="kk" w:eastAsia="en-US"/>
        </w:rPr>
        <w:t xml:space="preserve"> -</w:t>
      </w:r>
      <w:r w:rsidR="00B41A73" w:rsidRPr="001B10DA">
        <w:rPr>
          <w:rStyle w:val="FontStyle69"/>
          <w:sz w:val="28"/>
          <w:szCs w:val="28"/>
          <w:lang w:val="kk" w:eastAsia="en-US"/>
        </w:rPr>
        <w:t xml:space="preserve"> жалған оң саны;</w:t>
      </w:r>
    </w:p>
    <w:p w:rsidR="00BB663C" w:rsidRPr="00144B51" w:rsidRDefault="00144B51" w:rsidP="00796C2A">
      <w:pPr>
        <w:pStyle w:val="Style23"/>
        <w:widowControl/>
        <w:ind w:firstLine="567"/>
        <w:jc w:val="both"/>
        <w:rPr>
          <w:rStyle w:val="FontStyle69"/>
          <w:sz w:val="28"/>
          <w:szCs w:val="28"/>
          <w:lang w:val="kk"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F</w:t>
      </w:r>
      <w:r w:rsidRPr="001B10DA">
        <w:rPr>
          <w:rStyle w:val="FontStyle67"/>
          <w:sz w:val="28"/>
          <w:szCs w:val="28"/>
          <w:vertAlign w:val="subscript"/>
          <w:lang w:val="kk" w:eastAsia="en-US"/>
        </w:rPr>
        <w:t xml:space="preserve"> +</w:t>
      </w:r>
      <w:r w:rsidRPr="001B10DA">
        <w:rPr>
          <w:rStyle w:val="FontStyle67"/>
          <w:sz w:val="28"/>
          <w:szCs w:val="28"/>
          <w:lang w:val="kk" w:eastAsia="en-US"/>
        </w:rPr>
        <w:t xml:space="preserve"> -</w:t>
      </w:r>
      <w:r w:rsidR="00B41A73" w:rsidRPr="001B10DA">
        <w:rPr>
          <w:rStyle w:val="FontStyle69"/>
          <w:sz w:val="28"/>
          <w:szCs w:val="28"/>
          <w:lang w:val="kk" w:eastAsia="en-US"/>
        </w:rPr>
        <w:t xml:space="preserve"> жалған оң саны;</w:t>
      </w:r>
    </w:p>
    <w:p w:rsidR="00BB663C" w:rsidRPr="001B10DA" w:rsidRDefault="00144B51" w:rsidP="00796C2A">
      <w:pPr>
        <w:pStyle w:val="Style23"/>
        <w:widowControl/>
        <w:ind w:firstLine="567"/>
        <w:jc w:val="both"/>
        <w:rPr>
          <w:rStyle w:val="FontStyle69"/>
          <w:sz w:val="28"/>
          <w:szCs w:val="28"/>
          <w:lang w:eastAsia="en-US"/>
        </w:rPr>
      </w:pPr>
      <w:r w:rsidRPr="001B10DA">
        <w:rPr>
          <w:rStyle w:val="FontStyle67"/>
          <w:sz w:val="28"/>
          <w:szCs w:val="28"/>
          <w:lang w:val="kk" w:eastAsia="en-US"/>
        </w:rPr>
        <w:t>N</w:t>
      </w:r>
      <w:r w:rsidRPr="00C57C8D">
        <w:rPr>
          <w:rStyle w:val="FontStyle67"/>
          <w:i w:val="0"/>
          <w:sz w:val="28"/>
          <w:szCs w:val="28"/>
          <w:vertAlign w:val="subscript"/>
          <w:lang w:val="kk" w:eastAsia="en-US"/>
        </w:rPr>
        <w:t xml:space="preserve"> F</w:t>
      </w:r>
      <w:r w:rsidRPr="001B10DA">
        <w:rPr>
          <w:rStyle w:val="FontStyle67"/>
          <w:sz w:val="28"/>
          <w:szCs w:val="28"/>
          <w:vertAlign w:val="subscript"/>
          <w:lang w:val="kk" w:eastAsia="en-US"/>
        </w:rPr>
        <w:t xml:space="preserve"> +</w:t>
      </w:r>
      <w:r w:rsidRPr="001B10DA">
        <w:rPr>
          <w:rStyle w:val="FontStyle67"/>
          <w:sz w:val="28"/>
          <w:szCs w:val="28"/>
          <w:lang w:val="kk" w:eastAsia="en-US"/>
        </w:rPr>
        <w:t xml:space="preserve"> -</w:t>
      </w:r>
      <w:r w:rsidR="00B41A73" w:rsidRPr="001B10DA">
        <w:rPr>
          <w:rStyle w:val="FontStyle69"/>
          <w:sz w:val="28"/>
          <w:szCs w:val="28"/>
          <w:lang w:val="kk" w:eastAsia="en-US"/>
        </w:rPr>
        <w:t xml:space="preserve"> жалған теріс саны.</w:t>
      </w:r>
    </w:p>
    <w:p w:rsidR="00C57C8D" w:rsidRDefault="00C57C8D" w:rsidP="00796C2A">
      <w:pPr>
        <w:pStyle w:val="Style12"/>
        <w:widowControl/>
        <w:ind w:firstLine="567"/>
        <w:jc w:val="both"/>
        <w:rPr>
          <w:rStyle w:val="FontStyle69"/>
          <w:b/>
          <w:sz w:val="28"/>
          <w:szCs w:val="28"/>
          <w:lang w:eastAsia="en-US"/>
        </w:rPr>
      </w:pPr>
    </w:p>
    <w:p w:rsidR="00902245" w:rsidRPr="001B10DA" w:rsidRDefault="00144B51" w:rsidP="00796C2A">
      <w:pPr>
        <w:pStyle w:val="Style12"/>
        <w:widowControl/>
        <w:ind w:firstLine="567"/>
        <w:jc w:val="both"/>
        <w:rPr>
          <w:rStyle w:val="FontStyle69"/>
          <w:b/>
          <w:sz w:val="28"/>
          <w:szCs w:val="28"/>
          <w:lang w:eastAsia="en-US"/>
        </w:rPr>
      </w:pPr>
      <w:r w:rsidRPr="001B10DA">
        <w:rPr>
          <w:rStyle w:val="FontStyle69"/>
          <w:b/>
          <w:sz w:val="28"/>
          <w:szCs w:val="28"/>
          <w:lang w:val="kk" w:eastAsia="en-US"/>
        </w:rPr>
        <w:t>5.2.3.8 Дәлсіздік матрицасы және қатысты өлшемдер</w:t>
      </w:r>
    </w:p>
    <w:p w:rsidR="0090224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Дәлсіздік матрицасы </w:t>
      </w:r>
      <w:r w:rsidR="003265A2">
        <w:rPr>
          <w:rStyle w:val="FontStyle69"/>
          <w:sz w:val="28"/>
          <w:szCs w:val="28"/>
          <w:lang w:val="kk" w:eastAsia="en-US"/>
        </w:rPr>
        <w:t>жіктеуіштің</w:t>
      </w:r>
      <w:r w:rsidRPr="001B10DA">
        <w:rPr>
          <w:rStyle w:val="FontStyle69"/>
          <w:sz w:val="28"/>
          <w:szCs w:val="28"/>
          <w:lang w:val="kk" w:eastAsia="en-US"/>
        </w:rPr>
        <w:t xml:space="preserve"> жұмысына егжей-тегжейлі талдау жасауға мүмкіндік береді және жеке өлшемдердің әлсіз жақтарын ашуға немесе ашуға көмектеседі, өйткені ол </w:t>
      </w:r>
      <w:r w:rsidR="003265A2">
        <w:rPr>
          <w:rStyle w:val="FontStyle69"/>
          <w:sz w:val="28"/>
          <w:szCs w:val="28"/>
          <w:lang w:val="kk" w:eastAsia="en-US"/>
        </w:rPr>
        <w:t>жіктеуіштің</w:t>
      </w:r>
      <w:r w:rsidRPr="001B10DA">
        <w:rPr>
          <w:rStyle w:val="FontStyle69"/>
          <w:sz w:val="28"/>
          <w:szCs w:val="28"/>
          <w:lang w:val="kk" w:eastAsia="en-US"/>
        </w:rPr>
        <w:t xml:space="preserve"> жұмысына қатаң және жан-жақты талдау жасайды. Керісінше, жіктеуіштің өнімділігін білдіру үшін бір метриканы қолдану бұл талдауды жүргізу үшін жеткіліксіз, өйткені ол қай </w:t>
      </w:r>
      <w:r w:rsidR="003265A2">
        <w:rPr>
          <w:rStyle w:val="FontStyle69"/>
          <w:sz w:val="28"/>
          <w:szCs w:val="28"/>
          <w:lang w:val="kk" w:eastAsia="en-US"/>
        </w:rPr>
        <w:t>класс</w:t>
      </w:r>
      <w:r w:rsidRPr="001B10DA">
        <w:rPr>
          <w:rStyle w:val="FontStyle69"/>
          <w:sz w:val="28"/>
          <w:szCs w:val="28"/>
          <w:lang w:val="kk" w:eastAsia="en-US"/>
        </w:rPr>
        <w:t>тардың жақсы танылатындығын немесе жіктеуіш жіберген қателер түрін көрсетпейді.</w:t>
      </w:r>
    </w:p>
    <w:p w:rsidR="0090224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Дәлсіздік матрицасы </w:t>
      </w:r>
      <w:r w:rsidRPr="00C57C8D">
        <w:rPr>
          <w:rStyle w:val="FontStyle69"/>
          <w:i/>
          <w:sz w:val="28"/>
          <w:szCs w:val="28"/>
          <w:lang w:val="kk" w:eastAsia="en-US"/>
        </w:rPr>
        <w:t>c</w:t>
      </w:r>
      <w:r w:rsidRPr="001B10DA">
        <w:rPr>
          <w:rStyle w:val="FontStyle69"/>
          <w:sz w:val="28"/>
          <w:szCs w:val="28"/>
          <w:lang w:val="kk" w:eastAsia="en-US"/>
        </w:rPr>
        <w:t>-квадрат матрица,</w:t>
      </w:r>
      <w:r w:rsidR="003265A2">
        <w:rPr>
          <w:rStyle w:val="FontStyle69"/>
          <w:sz w:val="28"/>
          <w:szCs w:val="28"/>
          <w:lang w:val="kk-KZ" w:eastAsia="en-US"/>
        </w:rPr>
        <w:t xml:space="preserve"> </w:t>
      </w:r>
      <w:r w:rsidRPr="001B10DA">
        <w:rPr>
          <w:rStyle w:val="FontStyle69"/>
          <w:sz w:val="28"/>
          <w:szCs w:val="28"/>
          <w:lang w:val="kk" w:eastAsia="en-US"/>
        </w:rPr>
        <w:t xml:space="preserve">мұнда </w:t>
      </w:r>
      <w:r w:rsidRPr="001B10DA">
        <w:rPr>
          <w:rStyle w:val="FontStyle67"/>
          <w:sz w:val="28"/>
          <w:szCs w:val="28"/>
          <w:lang w:val="kk" w:eastAsia="en-US"/>
        </w:rPr>
        <w:t>R</w:t>
      </w:r>
      <w:r w:rsidRPr="001B10DA">
        <w:rPr>
          <w:rStyle w:val="FontStyle67"/>
          <w:sz w:val="28"/>
          <w:szCs w:val="28"/>
          <w:vertAlign w:val="subscript"/>
          <w:lang w:val="kk" w:eastAsia="en-US"/>
        </w:rPr>
        <w:t xml:space="preserve"> </w:t>
      </w:r>
      <w:r w:rsidRPr="00144B51">
        <w:rPr>
          <w:rStyle w:val="FontStyle67"/>
          <w:i w:val="0"/>
          <w:sz w:val="28"/>
          <w:szCs w:val="28"/>
          <w:lang w:val="kk" w:eastAsia="en-US"/>
        </w:rPr>
        <w:t>жолындағы және</w:t>
      </w:r>
      <w:r w:rsidRPr="001B10DA">
        <w:rPr>
          <w:rStyle w:val="FontStyle67"/>
          <w:sz w:val="28"/>
          <w:szCs w:val="28"/>
          <w:vertAlign w:val="subscript"/>
          <w:lang w:val="kk" w:eastAsia="en-US"/>
        </w:rPr>
        <w:t xml:space="preserve"> </w:t>
      </w:r>
      <w:r w:rsidRPr="00144B51">
        <w:rPr>
          <w:rStyle w:val="FontStyle67"/>
          <w:i w:val="0"/>
          <w:sz w:val="28"/>
          <w:szCs w:val="28"/>
          <w:lang w:val="kk" w:eastAsia="en-US"/>
        </w:rPr>
        <w:t xml:space="preserve">C бағанындағы </w:t>
      </w:r>
      <w:r w:rsidRPr="00C57C8D">
        <w:rPr>
          <w:rStyle w:val="FontStyle69"/>
          <w:i/>
          <w:sz w:val="28"/>
          <w:szCs w:val="28"/>
          <w:lang w:val="kk" w:eastAsia="en-US"/>
        </w:rPr>
        <w:t>C R, C жазбалары</w:t>
      </w:r>
      <w:r w:rsidRPr="001B10DA">
        <w:rPr>
          <w:rStyle w:val="FontStyle69"/>
          <w:sz w:val="28"/>
          <w:szCs w:val="28"/>
          <w:lang w:val="kk" w:eastAsia="en-US"/>
        </w:rPr>
        <w:t xml:space="preserve"> </w:t>
      </w:r>
      <w:r w:rsidRPr="00C57C8D">
        <w:rPr>
          <w:rStyle w:val="FontStyle69"/>
          <w:i/>
          <w:sz w:val="28"/>
          <w:szCs w:val="28"/>
          <w:lang w:val="kk" w:eastAsia="en-US"/>
        </w:rPr>
        <w:t>R</w:t>
      </w:r>
      <w:r w:rsidRPr="001B10DA">
        <w:rPr>
          <w:rStyle w:val="FontStyle69"/>
          <w:sz w:val="28"/>
          <w:szCs w:val="28"/>
          <w:lang w:val="kk" w:eastAsia="en-US"/>
        </w:rPr>
        <w:t xml:space="preserve"> класына немесе санатына жататын нұсқалардың саны болып табылады, олар жіктеуішпен </w:t>
      </w:r>
      <w:r w:rsidRPr="00C57C8D">
        <w:rPr>
          <w:rStyle w:val="FontStyle69"/>
          <w:i/>
          <w:sz w:val="28"/>
          <w:szCs w:val="28"/>
          <w:lang w:val="kk" w:eastAsia="en-US"/>
        </w:rPr>
        <w:t>c</w:t>
      </w:r>
      <w:r w:rsidRPr="001B10DA">
        <w:rPr>
          <w:rStyle w:val="FontStyle69"/>
          <w:sz w:val="28"/>
          <w:szCs w:val="28"/>
          <w:lang w:val="kk" w:eastAsia="en-US"/>
        </w:rPr>
        <w:t xml:space="preserve"> класы бар деп белгіленген.</w:t>
      </w:r>
    </w:p>
    <w:p w:rsidR="0090224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Дәлсіздік матрицаларына шынайы оң, шынайы теріс, жалған оң және жалған теріс саны кіреді: олардың негізінде дәлдік, әр </w:t>
      </w:r>
      <w:r w:rsidR="003265A2">
        <w:rPr>
          <w:rStyle w:val="FontStyle69"/>
          <w:sz w:val="28"/>
          <w:szCs w:val="28"/>
          <w:lang w:val="kk" w:eastAsia="en-US"/>
        </w:rPr>
        <w:t>класс</w:t>
      </w:r>
      <w:r w:rsidRPr="001B10DA">
        <w:rPr>
          <w:rStyle w:val="FontStyle69"/>
          <w:sz w:val="28"/>
          <w:szCs w:val="28"/>
          <w:lang w:val="kk" w:eastAsia="en-US"/>
        </w:rPr>
        <w:t xml:space="preserve"> үшін еске түсіру </w:t>
      </w:r>
      <w:r w:rsidRPr="001B10DA">
        <w:rPr>
          <w:rStyle w:val="FontStyle69"/>
          <w:sz w:val="28"/>
          <w:szCs w:val="28"/>
          <w:lang w:val="kk" w:eastAsia="en-US"/>
        </w:rPr>
        <w:lastRenderedPageBreak/>
        <w:t xml:space="preserve">және әр </w:t>
      </w:r>
      <w:r w:rsidR="003265A2">
        <w:rPr>
          <w:rStyle w:val="FontStyle69"/>
          <w:sz w:val="28"/>
          <w:szCs w:val="28"/>
          <w:lang w:val="kk" w:eastAsia="en-US"/>
        </w:rPr>
        <w:t>класс</w:t>
      </w:r>
      <w:r w:rsidRPr="001B10DA">
        <w:rPr>
          <w:rStyle w:val="FontStyle69"/>
          <w:sz w:val="28"/>
          <w:szCs w:val="28"/>
          <w:lang w:val="kk" w:eastAsia="en-US"/>
        </w:rPr>
        <w:t xml:space="preserve"> үшін дәлдік сияқты өлшемдерді есептеуге болады. Қосымша өлшемдерді матрица ұсынған гистограмма энтропиясы сияқты дәл емес матрица элементтерінен алуға болады.</w:t>
      </w:r>
    </w:p>
    <w:p w:rsidR="00902245"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5.2.4 Басқа көрсеткіштер</w:t>
      </w:r>
    </w:p>
    <w:p w:rsidR="00902245"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5.2.4.1 Сызықтық жоғалту функциясы</w:t>
      </w:r>
    </w:p>
    <w:p w:rsidR="0090224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Сызықтық жоғалту функциясы-бұл </w:t>
      </w:r>
      <w:r w:rsidR="003265A2">
        <w:rPr>
          <w:rStyle w:val="FontStyle69"/>
          <w:sz w:val="28"/>
          <w:szCs w:val="28"/>
          <w:lang w:val="kk-KZ" w:eastAsia="en-US"/>
        </w:rPr>
        <w:t xml:space="preserve">жіктеуіш </w:t>
      </w:r>
      <w:r w:rsidRPr="001B10DA">
        <w:rPr>
          <w:rStyle w:val="FontStyle69"/>
          <w:sz w:val="28"/>
          <w:szCs w:val="28"/>
          <w:lang w:val="kk" w:eastAsia="en-US"/>
        </w:rPr>
        <w:t xml:space="preserve">жіберген қателер санының жоғарғы шегі. Көп кластық жағдайда шекара Краммер-Зингер әдісімен есептеледі </w:t>
      </w:r>
      <w:r w:rsidR="00827059" w:rsidRPr="001B10DA">
        <w:rPr>
          <w:rStyle w:val="FontStyle69"/>
          <w:sz w:val="28"/>
          <w:szCs w:val="28"/>
          <w:vertAlign w:val="superscript"/>
          <w:lang w:val="kk" w:eastAsia="en-US"/>
        </w:rPr>
        <w:t>[</w:t>
      </w:r>
      <w:hyperlink w:anchor="bookmark51" w:history="1">
        <w:r w:rsidR="00827059" w:rsidRPr="00F55C21">
          <w:rPr>
            <w:rStyle w:val="FontStyle69"/>
            <w:color w:val="053CF5"/>
            <w:sz w:val="28"/>
            <w:szCs w:val="28"/>
            <w:u w:val="single"/>
            <w:vertAlign w:val="superscript"/>
            <w:lang w:val="kk" w:eastAsia="en-US"/>
          </w:rPr>
          <w:t>16</w:t>
        </w:r>
      </w:hyperlink>
      <w:r w:rsidR="00827059" w:rsidRPr="001B10DA">
        <w:rPr>
          <w:rStyle w:val="FontStyle69"/>
          <w:sz w:val="28"/>
          <w:szCs w:val="28"/>
          <w:vertAlign w:val="superscript"/>
          <w:lang w:val="kk" w:eastAsia="en-US"/>
        </w:rPr>
        <w:t>]</w:t>
      </w:r>
      <w:r w:rsidRPr="001B10DA">
        <w:rPr>
          <w:rStyle w:val="FontStyle69"/>
          <w:sz w:val="28"/>
          <w:szCs w:val="28"/>
          <w:lang w:val="kk" w:eastAsia="en-US"/>
        </w:rPr>
        <w:t>.</w:t>
      </w:r>
    </w:p>
    <w:p w:rsidR="00902245"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5.2.4.2 Каппа Коэн</w:t>
      </w:r>
    </w:p>
    <w:p w:rsidR="008D799F"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Каппа Коэн -аннотация құралдары арасындағы келісім көрсеткіші [</w:t>
      </w:r>
      <w:hyperlink w:anchor="bookmark20" w:history="1">
        <w:r w:rsidR="00827059" w:rsidRPr="001B10DA">
          <w:rPr>
            <w:rStyle w:val="FontStyle69"/>
            <w:color w:val="053CF5"/>
            <w:sz w:val="28"/>
            <w:szCs w:val="28"/>
            <w:u w:val="single"/>
            <w:lang w:val="kk" w:eastAsia="en-US"/>
          </w:rPr>
          <w:t>формуланы қараңыз (2)</w:t>
        </w:r>
      </w:hyperlink>
    </w:p>
    <w:p w:rsidR="00902245" w:rsidRPr="00144B51" w:rsidRDefault="00144B51" w:rsidP="00796C2A">
      <w:pPr>
        <w:pStyle w:val="Style12"/>
        <w:widowControl/>
        <w:ind w:firstLine="567"/>
        <w:jc w:val="both"/>
        <w:rPr>
          <w:rStyle w:val="FontStyle69"/>
          <w:sz w:val="28"/>
          <w:szCs w:val="28"/>
          <w:lang w:val="kk" w:eastAsia="en-US"/>
        </w:rPr>
      </w:pPr>
      <w:r>
        <w:rPr>
          <w:noProof/>
          <w:color w:val="000000"/>
          <w:sz w:val="28"/>
          <w:szCs w:val="28"/>
        </w:rPr>
        <w:drawing>
          <wp:inline distT="0" distB="0" distL="0" distR="0" wp14:anchorId="1D4A061F" wp14:editId="3BD99DBE">
            <wp:extent cx="1628775" cy="304800"/>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420384" name="Picture 21"/>
                    <pic:cNvPicPr>
                      <a:picLocks noChangeAspect="1" noChangeArrowheads="1"/>
                    </pic:cNvPicPr>
                  </pic:nvPicPr>
                  <pic:blipFill>
                    <a:blip r:embed="rId53"/>
                    <a:stretch>
                      <a:fillRect/>
                    </a:stretch>
                  </pic:blipFill>
                  <pic:spPr bwMode="auto">
                    <a:xfrm>
                      <a:off x="0" y="0"/>
                      <a:ext cx="1628775" cy="304800"/>
                    </a:xfrm>
                    <a:prstGeom prst="rect">
                      <a:avLst/>
                    </a:prstGeom>
                    <a:noFill/>
                    <a:ln w="9525">
                      <a:noFill/>
                      <a:miter lim="800000"/>
                      <a:headEnd/>
                      <a:tailEnd/>
                    </a:ln>
                  </pic:spPr>
                </pic:pic>
              </a:graphicData>
            </a:graphic>
          </wp:inline>
        </w:drawing>
      </w:r>
      <w:r w:rsidR="00C57C8D" w:rsidRPr="008D799F">
        <w:rPr>
          <w:rStyle w:val="FontStyle69"/>
          <w:sz w:val="28"/>
          <w:szCs w:val="28"/>
          <w:lang w:val="kk" w:eastAsia="en-US"/>
        </w:rPr>
        <w:t xml:space="preserve">                                              </w:t>
      </w:r>
      <w:r w:rsidR="00C57C8D" w:rsidRPr="008D799F">
        <w:rPr>
          <w:rStyle w:val="FontStyle69"/>
          <w:sz w:val="28"/>
          <w:szCs w:val="28"/>
          <w:lang w:val="kk" w:eastAsia="en-US"/>
        </w:rPr>
        <w:tab/>
      </w:r>
      <w:r w:rsidR="00C57C8D" w:rsidRPr="008D799F">
        <w:rPr>
          <w:rStyle w:val="FontStyle69"/>
          <w:sz w:val="28"/>
          <w:szCs w:val="28"/>
          <w:lang w:val="kk" w:eastAsia="en-US"/>
        </w:rPr>
        <w:tab/>
      </w:r>
      <w:r w:rsidR="00C57C8D" w:rsidRPr="008D799F">
        <w:rPr>
          <w:rStyle w:val="FontStyle69"/>
          <w:sz w:val="28"/>
          <w:szCs w:val="28"/>
          <w:lang w:val="kk" w:eastAsia="en-US"/>
        </w:rPr>
        <w:tab/>
        <w:t>(2)</w:t>
      </w:r>
    </w:p>
    <w:p w:rsidR="0090224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мұнда</w:t>
      </w:r>
    </w:p>
    <w:p w:rsidR="00902245" w:rsidRPr="00144B51" w:rsidRDefault="00144B51" w:rsidP="00796C2A">
      <w:pPr>
        <w:pStyle w:val="Style12"/>
        <w:widowControl/>
        <w:ind w:firstLine="567"/>
        <w:jc w:val="both"/>
        <w:rPr>
          <w:rStyle w:val="FontStyle69"/>
          <w:sz w:val="28"/>
          <w:szCs w:val="28"/>
          <w:lang w:val="kk" w:eastAsia="en-US"/>
        </w:rPr>
      </w:pPr>
      <w:r w:rsidRPr="00C57C8D">
        <w:rPr>
          <w:rStyle w:val="FontStyle69"/>
          <w:i/>
          <w:sz w:val="28"/>
          <w:szCs w:val="28"/>
          <w:lang w:val="kk" w:eastAsia="en-US"/>
        </w:rPr>
        <w:t>p</w:t>
      </w:r>
      <w:r w:rsidRPr="001B10DA">
        <w:rPr>
          <w:rStyle w:val="FontStyle69"/>
          <w:sz w:val="28"/>
          <w:szCs w:val="28"/>
          <w:vertAlign w:val="subscript"/>
          <w:lang w:val="kk" w:eastAsia="en-US"/>
        </w:rPr>
        <w:t xml:space="preserve"> o</w:t>
      </w:r>
      <w:r w:rsidRPr="001B10DA">
        <w:rPr>
          <w:rStyle w:val="FontStyle69"/>
          <w:sz w:val="28"/>
          <w:szCs w:val="28"/>
          <w:lang w:val="kk" w:eastAsia="en-US"/>
        </w:rPr>
        <w:t>-бақыланатын деректердегі таңбаның кез келген үлгімен сәйкес келу априорлық ықтималдығы;</w:t>
      </w:r>
    </w:p>
    <w:p w:rsidR="00902245" w:rsidRPr="00144B51" w:rsidRDefault="00144B51" w:rsidP="00796C2A">
      <w:pPr>
        <w:pStyle w:val="Style12"/>
        <w:widowControl/>
        <w:ind w:firstLine="567"/>
        <w:jc w:val="both"/>
        <w:rPr>
          <w:rStyle w:val="FontStyle69"/>
          <w:sz w:val="28"/>
          <w:szCs w:val="28"/>
          <w:lang w:val="kk" w:eastAsia="en-US"/>
        </w:rPr>
      </w:pPr>
      <w:r w:rsidRPr="001B10DA">
        <w:rPr>
          <w:rStyle w:val="FontStyle67"/>
          <w:sz w:val="28"/>
          <w:szCs w:val="28"/>
          <w:lang w:val="kk" w:eastAsia="en-US"/>
        </w:rPr>
        <w:t>p</w:t>
      </w:r>
      <w:r w:rsidRPr="00C57C8D">
        <w:rPr>
          <w:rStyle w:val="FontStyle67"/>
          <w:i w:val="0"/>
          <w:sz w:val="28"/>
          <w:szCs w:val="28"/>
          <w:vertAlign w:val="subscript"/>
          <w:lang w:val="kk" w:eastAsia="en-US"/>
        </w:rPr>
        <w:t xml:space="preserve"> e</w:t>
      </w:r>
      <w:r w:rsidRPr="001B10DA">
        <w:rPr>
          <w:rStyle w:val="FontStyle69"/>
          <w:sz w:val="28"/>
          <w:szCs w:val="28"/>
          <w:lang w:val="kk" w:eastAsia="en-US"/>
        </w:rPr>
        <w:t>-екі аннотация құралының әрқайсысы таңбаларды өздігінен және эмпирикалық деректерді ескере отырып, өздерінің өлшенген априорлық үлестірімдеріне сәйкес тағайындайтын күтілетін сәйкестік.</w:t>
      </w:r>
    </w:p>
    <w:p w:rsidR="0090224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Бұл көрсеткіш негізінен адам жасаған аннотациядан кейін (қателікке ұшыраған) деректердің сапасын бағалау үшін қолданылады, бірақ ол екі </w:t>
      </w:r>
      <w:r w:rsidR="003265A2">
        <w:rPr>
          <w:rStyle w:val="FontStyle69"/>
          <w:sz w:val="28"/>
          <w:szCs w:val="28"/>
          <w:lang w:val="kk-KZ" w:eastAsia="en-US"/>
        </w:rPr>
        <w:t>жіктеуішті</w:t>
      </w:r>
      <w:r w:rsidRPr="001B10DA">
        <w:rPr>
          <w:rStyle w:val="FontStyle69"/>
          <w:sz w:val="28"/>
          <w:szCs w:val="28"/>
          <w:lang w:val="kk" w:eastAsia="en-US"/>
        </w:rPr>
        <w:t xml:space="preserve"> бір-бірімен салыстыру арқылы белгілер болмаған кезде бағалаудың прокси әдісі ретінде де қолданылады.</w:t>
      </w:r>
    </w:p>
    <w:p w:rsidR="00C57C8D" w:rsidRPr="00144B51" w:rsidRDefault="00C57C8D" w:rsidP="00796C2A">
      <w:pPr>
        <w:pStyle w:val="Style29"/>
        <w:widowControl/>
        <w:ind w:firstLine="567"/>
        <w:jc w:val="both"/>
        <w:rPr>
          <w:rStyle w:val="FontStyle63"/>
          <w:sz w:val="28"/>
          <w:szCs w:val="28"/>
          <w:lang w:val="kk" w:eastAsia="en-US"/>
        </w:rPr>
      </w:pPr>
      <w:bookmarkStart w:id="11" w:name="bookmark22"/>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5</w:t>
      </w:r>
      <w:bookmarkEnd w:id="11"/>
      <w:r w:rsidRPr="001B10DA">
        <w:rPr>
          <w:rStyle w:val="FontStyle63"/>
          <w:sz w:val="28"/>
          <w:szCs w:val="28"/>
          <w:lang w:val="kk" w:eastAsia="en-US"/>
        </w:rPr>
        <w:t>.3 Нейрондық желінің тұрақтылығын өлшеудің статистикалық әдістері</w:t>
      </w:r>
    </w:p>
    <w:p w:rsidR="00BB663C" w:rsidRPr="00144B51" w:rsidRDefault="00144B51" w:rsidP="00796C2A">
      <w:pPr>
        <w:pStyle w:val="Style8"/>
        <w:widowControl/>
        <w:ind w:firstLine="567"/>
        <w:jc w:val="both"/>
        <w:rPr>
          <w:rStyle w:val="FontStyle70"/>
          <w:sz w:val="28"/>
          <w:szCs w:val="28"/>
          <w:lang w:val="kk" w:eastAsia="en-US"/>
        </w:rPr>
      </w:pPr>
      <w:r w:rsidRPr="001B10DA">
        <w:rPr>
          <w:rStyle w:val="FontStyle70"/>
          <w:sz w:val="28"/>
          <w:szCs w:val="28"/>
          <w:lang w:val="kk" w:eastAsia="en-US"/>
        </w:rPr>
        <w:t>5.3.1 Жалпы ережелер</w:t>
      </w:r>
    </w:p>
    <w:p w:rsidR="00F6481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Сынақ деректеріне </w:t>
      </w:r>
      <w:hyperlink w:anchor="bookmark14" w:history="1">
        <w:r w:rsidRPr="001B10DA">
          <w:rPr>
            <w:rStyle w:val="FontStyle69"/>
            <w:color w:val="053CF5"/>
            <w:sz w:val="28"/>
            <w:szCs w:val="28"/>
            <w:lang w:val="kk" w:eastAsia="en-US"/>
          </w:rPr>
          <w:t>5.2</w:t>
        </w:r>
      </w:hyperlink>
      <w:r w:rsidRPr="001B10DA">
        <w:rPr>
          <w:rStyle w:val="FontStyle69"/>
          <w:sz w:val="28"/>
          <w:szCs w:val="28"/>
          <w:lang w:val="kk" w:eastAsia="en-US"/>
        </w:rPr>
        <w:t xml:space="preserve"> метриканы қолданған кезде тұрақтылықты бағалау үшін бірнеше статистикалық әдістер қол жетімді. Бұл бөлімде сынақты жоспарлау және жүргізу үшін 2 және 3-4.1-де </w:t>
      </w:r>
      <w:hyperlink w:anchor="bookmark8" w:history="1">
        <w:r w:rsidRPr="001B10DA">
          <w:rPr>
            <w:rStyle w:val="FontStyle69"/>
            <w:color w:val="053CF5"/>
            <w:sz w:val="28"/>
            <w:szCs w:val="28"/>
            <w:lang w:val="kk" w:eastAsia="en-US"/>
          </w:rPr>
          <w:t>сипатталған</w:t>
        </w:r>
      </w:hyperlink>
      <w:r w:rsidRPr="001B10DA">
        <w:rPr>
          <w:rStyle w:val="FontStyle69"/>
          <w:sz w:val="28"/>
          <w:szCs w:val="28"/>
          <w:lang w:val="kk" w:eastAsia="en-US"/>
        </w:rPr>
        <w:t xml:space="preserve"> қадамдарды орындауға болатын кейбір статистикалық әдіснамалар сипатталған. Сынақ хаттамасын орындау нейрондық желілер үшін ерекше емес және қарастыру сынақ ортасын, нені және қалай өлшеу керектігін, сондай-ақ деректер көздері мен сипаттамаларын таңдауды қамтиды. Нейрондық желінің тұрақтылығын сынауды жоспарлаудағы айырмашылық деректер көздерін таңдауды (мысалы, сапа, егжей-тегжейлі, оқыту/сынау/дұрыстығын тексеру үшін мәліметтер жиынтығы және т.б.) </w:t>
      </w:r>
      <w:r>
        <w:rPr>
          <w:rStyle w:val="FontStyle69"/>
          <w:sz w:val="28"/>
          <w:szCs w:val="28"/>
          <w:lang w:val="kk" w:eastAsia="en-US"/>
        </w:rPr>
        <w:t>«</w:t>
      </w:r>
      <w:r w:rsidRPr="001B10DA">
        <w:rPr>
          <w:rStyle w:val="FontStyle69"/>
          <w:sz w:val="28"/>
          <w:szCs w:val="28"/>
          <w:lang w:val="kk" w:eastAsia="en-US"/>
        </w:rPr>
        <w:t>мұқият</w:t>
      </w:r>
      <w:r>
        <w:rPr>
          <w:rStyle w:val="FontStyle69"/>
          <w:sz w:val="28"/>
          <w:szCs w:val="28"/>
          <w:lang w:val="kk" w:eastAsia="en-US"/>
        </w:rPr>
        <w:t>»</w:t>
      </w:r>
      <w:r w:rsidRPr="001B10DA">
        <w:rPr>
          <w:rStyle w:val="FontStyle69"/>
          <w:sz w:val="28"/>
          <w:szCs w:val="28"/>
          <w:lang w:val="kk" w:eastAsia="en-US"/>
        </w:rPr>
        <w:t xml:space="preserve"> қарастыру болып табылады. Сынақ жүргізу кезінде нейрондық желілер талап ететін деректер мен есептеу ресурстарының кейде үлкен көлеміне байланысты деректер көздерін жоспарланған таңдауды және есептеу ресурстарының болуын ескеру қажет.</w:t>
      </w:r>
    </w:p>
    <w:p w:rsidR="00F64812" w:rsidRPr="00144B51" w:rsidRDefault="00144B51" w:rsidP="00796C2A">
      <w:pPr>
        <w:pStyle w:val="Style12"/>
        <w:widowControl/>
        <w:ind w:firstLine="567"/>
        <w:jc w:val="both"/>
        <w:rPr>
          <w:rStyle w:val="FontStyle69"/>
          <w:b/>
          <w:sz w:val="28"/>
          <w:szCs w:val="28"/>
          <w:lang w:val="kk" w:eastAsia="en-US"/>
        </w:rPr>
      </w:pPr>
      <w:r w:rsidRPr="001B10DA">
        <w:rPr>
          <w:rStyle w:val="FontStyle69"/>
          <w:b/>
          <w:sz w:val="28"/>
          <w:szCs w:val="28"/>
          <w:lang w:val="kk" w:eastAsia="en-US"/>
        </w:rPr>
        <w:t>5.3.2 Салыстырмалы көрсеткіштер</w:t>
      </w:r>
    </w:p>
    <w:p w:rsidR="00F6481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Өнімділіктің статистикалық көрсеткіштері алдымен анықтамалық мәліметтер жиынтығына, содан кейін жағдайлардың мақсатты өзгеруін білдіретін бір немесе бірнеше мәліметтер жиынтығына қолданылады. Олардың </w:t>
      </w:r>
      <w:r w:rsidRPr="001B10DA">
        <w:rPr>
          <w:rStyle w:val="FontStyle69"/>
          <w:sz w:val="28"/>
          <w:szCs w:val="28"/>
          <w:lang w:val="kk" w:eastAsia="en-US"/>
        </w:rPr>
        <w:lastRenderedPageBreak/>
        <w:t>әрқайсысы үшін, егер эталондық сынақ жиынтығынан өнімділіктің төмендеуі жеткілікті төмен болса, жүйе тұрақты болып саналады.</w:t>
      </w:r>
    </w:p>
    <w:p w:rsidR="00C57C8D" w:rsidRPr="00144B51" w:rsidRDefault="00C57C8D" w:rsidP="00796C2A">
      <w:pPr>
        <w:pStyle w:val="Style29"/>
        <w:widowControl/>
        <w:ind w:firstLine="567"/>
        <w:jc w:val="both"/>
        <w:rPr>
          <w:rStyle w:val="FontStyle63"/>
          <w:sz w:val="28"/>
          <w:szCs w:val="28"/>
          <w:lang w:val="kk" w:eastAsia="en-US"/>
        </w:rPr>
      </w:pP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 xml:space="preserve">6 Формальды әдістер </w:t>
      </w:r>
    </w:p>
    <w:p w:rsidR="00BF3EB4" w:rsidRPr="00144B51" w:rsidRDefault="00BF3EB4" w:rsidP="00796C2A">
      <w:pPr>
        <w:pStyle w:val="Style29"/>
        <w:widowControl/>
        <w:ind w:firstLine="567"/>
        <w:jc w:val="both"/>
        <w:rPr>
          <w:rStyle w:val="FontStyle63"/>
          <w:sz w:val="28"/>
          <w:szCs w:val="28"/>
          <w:lang w:val="kk" w:eastAsia="en-US"/>
        </w:rPr>
      </w:pP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6.1 Жалпы ережелер</w:t>
      </w:r>
    </w:p>
    <w:p w:rsidR="007423FE"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Тұрақтылықтың тағы бір аспектісі - өзгеретін жағдайлар жүйенің жұмысына қарамастан оның мінез-құлқына әсер ететін дәреже. </w:t>
      </w:r>
      <w:r>
        <w:rPr>
          <w:rStyle w:val="FontStyle69"/>
          <w:sz w:val="28"/>
          <w:szCs w:val="28"/>
          <w:lang w:val="kk" w:eastAsia="en-US"/>
        </w:rPr>
        <w:t>Формальды</w:t>
      </w:r>
      <w:r w:rsidRPr="001B10DA">
        <w:rPr>
          <w:rStyle w:val="FontStyle69"/>
          <w:sz w:val="28"/>
          <w:szCs w:val="28"/>
          <w:lang w:val="kk" w:eastAsia="en-US"/>
        </w:rPr>
        <w:t xml:space="preserve"> әдістер әсіресе жүйенің тұрақтылығын бағалау үшін қолайлы, яғни кіріс деректері өзгерген кезде оның нәтижелерінің өзгеру дәрежесі. Тұрақты жүйе тұрақсыз және тұрақты жүйе тұрақсыз болуы мүмкін, бірақ тұрақтылық тұрақтылықтың күшті көрсеткіші болып табылады, өйткені ол нәтижені болжамды етеді.</w:t>
      </w:r>
    </w:p>
    <w:p w:rsidR="007423FE"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Бағдарламалық </w:t>
      </w:r>
      <w:r>
        <w:rPr>
          <w:rStyle w:val="FontStyle69"/>
          <w:sz w:val="28"/>
          <w:szCs w:val="28"/>
          <w:lang w:val="kk" w:eastAsia="en-US"/>
        </w:rPr>
        <w:t>қамтылым</w:t>
      </w:r>
      <w:r w:rsidRPr="001B10DA">
        <w:rPr>
          <w:rStyle w:val="FontStyle69"/>
          <w:sz w:val="28"/>
          <w:szCs w:val="28"/>
          <w:lang w:val="kk" w:eastAsia="en-US"/>
        </w:rPr>
        <w:t xml:space="preserve">ның сенімділігін арттыру және бағдарламалық </w:t>
      </w:r>
      <w:r>
        <w:rPr>
          <w:rStyle w:val="FontStyle69"/>
          <w:sz w:val="28"/>
          <w:szCs w:val="28"/>
          <w:lang w:val="kk" w:eastAsia="en-US"/>
        </w:rPr>
        <w:t>қамтылым</w:t>
      </w:r>
      <w:r>
        <w:rPr>
          <w:rStyle w:val="FontStyle69"/>
          <w:sz w:val="28"/>
          <w:szCs w:val="28"/>
          <w:lang w:val="kk-KZ" w:eastAsia="en-US"/>
        </w:rPr>
        <w:t>д</w:t>
      </w:r>
      <w:r w:rsidRPr="001B10DA">
        <w:rPr>
          <w:rStyle w:val="FontStyle69"/>
          <w:sz w:val="28"/>
          <w:szCs w:val="28"/>
          <w:lang w:val="kk" w:eastAsia="en-US"/>
        </w:rPr>
        <w:t xml:space="preserve">ы қамтитын жүйелердің сапасын қатаң бақылау үшін </w:t>
      </w:r>
      <w:r>
        <w:rPr>
          <w:rStyle w:val="FontStyle69"/>
          <w:sz w:val="28"/>
          <w:szCs w:val="28"/>
          <w:lang w:val="kk" w:eastAsia="en-US"/>
        </w:rPr>
        <w:t>формальды</w:t>
      </w:r>
      <w:r w:rsidRPr="001B10DA">
        <w:rPr>
          <w:rStyle w:val="FontStyle69"/>
          <w:sz w:val="28"/>
          <w:szCs w:val="28"/>
          <w:lang w:val="kk" w:eastAsia="en-US"/>
        </w:rPr>
        <w:t xml:space="preserve"> әдістер қолданылады. Олар негізінен көлік жүйелері сияқты қауіпсіздік үшін маңызды қосымшалар контекстінде қолданылса да, қазір олар кеңінен қолданылады.</w:t>
      </w:r>
    </w:p>
    <w:p w:rsidR="007423FE"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Формальды</w:t>
      </w:r>
      <w:r w:rsidRPr="001B10DA">
        <w:rPr>
          <w:rStyle w:val="FontStyle69"/>
          <w:sz w:val="28"/>
          <w:szCs w:val="28"/>
          <w:lang w:val="kk" w:eastAsia="en-US"/>
        </w:rPr>
        <w:t xml:space="preserve"> әдістер берілген өріс бойынша меншіктің математикалық растауын алуға мүмкіндік береді, ал статистикалық немесе эмпирикалық әдістемелер тек сыналған үлгілердің нәтижелерін бүкіл аймаққа экстраполяциялауға негізделген. Қауіпсіздік қасиеттері әдетте назарда болады, бірақ бұл әдістер көптеген қасиеттерге қолданылады. Формальды әдістерді енгізу әдетте қиын, өйткені олар кейде талданатын жүйенің түріне және жүйенің ықтимал күрделі құралдарына байланысты арнайы математикалық модельдеуді қажет етеді.</w:t>
      </w:r>
    </w:p>
    <w:p w:rsidR="007423FE"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AI бағдарламалық жүйелері жүйенің дұрыстығын тексеру тұрғысынан жаңа нақты міндеттер туғызады, мысалы, классикалық бағдарламалық </w:t>
      </w:r>
      <w:r>
        <w:rPr>
          <w:rStyle w:val="FontStyle69"/>
          <w:sz w:val="28"/>
          <w:szCs w:val="28"/>
          <w:lang w:val="kk" w:eastAsia="en-US"/>
        </w:rPr>
        <w:t>қамтылым</w:t>
      </w:r>
      <w:r>
        <w:rPr>
          <w:rStyle w:val="FontStyle69"/>
          <w:sz w:val="28"/>
          <w:szCs w:val="28"/>
          <w:lang w:val="kk-KZ" w:eastAsia="en-US"/>
        </w:rPr>
        <w:t>н</w:t>
      </w:r>
      <w:r w:rsidRPr="001B10DA">
        <w:rPr>
          <w:rStyle w:val="FontStyle69"/>
          <w:sz w:val="28"/>
          <w:szCs w:val="28"/>
          <w:lang w:val="kk" w:eastAsia="en-US"/>
        </w:rPr>
        <w:t>ан айырмашылығы, олардың мінез-құлқын түсіндіру және дәлелдеу қиынырақ. Бұл әсіресе нейрондық желілерге олардың құрылу әдісіне (бағдарламалаудың орнына оқыту арқылы) және олардың мінез-құлқының ажырамас сызығына байланысты. Нәтижесінде неғұрлым барабар жүйелік қасиеттер қажет және оларды тиімді растау үшін жаңа әдістемелер қарастырылады.</w:t>
      </w:r>
    </w:p>
    <w:p w:rsidR="007423FE"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Бұл бөлім нейрондық желінің тұрақтылығын бағалау үшін </w:t>
      </w:r>
      <w:hyperlink w:anchor="bookmark10" w:history="1">
        <w:r w:rsidR="00185547" w:rsidRPr="001B10DA">
          <w:rPr>
            <w:rStyle w:val="FontStyle69"/>
            <w:color w:val="053CF5"/>
            <w:sz w:val="28"/>
            <w:szCs w:val="28"/>
            <w:u w:val="single"/>
            <w:lang w:val="kk" w:eastAsia="en-US"/>
          </w:rPr>
          <w:t>1-суретте</w:t>
        </w:r>
      </w:hyperlink>
      <w:r w:rsidRPr="001B10DA">
        <w:rPr>
          <w:rStyle w:val="FontStyle69"/>
          <w:sz w:val="28"/>
          <w:szCs w:val="28"/>
          <w:lang w:val="kk" w:eastAsia="en-US"/>
        </w:rPr>
        <w:t xml:space="preserve"> сипатталған процестің жалпы ұйымдастырылуына сәйкес келеді. Атап айтқанда, </w:t>
      </w:r>
      <w:hyperlink w:anchor="bookmark8" w:history="1">
        <w:r w:rsidR="00185547" w:rsidRPr="001B10DA">
          <w:rPr>
            <w:rStyle w:val="FontStyle69"/>
            <w:color w:val="053CF5"/>
            <w:sz w:val="28"/>
            <w:szCs w:val="28"/>
            <w:lang w:val="kk" w:eastAsia="en-US"/>
          </w:rPr>
          <w:t>4.1</w:t>
        </w:r>
      </w:hyperlink>
      <w:r w:rsidRPr="001B10DA">
        <w:rPr>
          <w:rStyle w:val="FontStyle69"/>
          <w:sz w:val="28"/>
          <w:szCs w:val="28"/>
          <w:lang w:val="kk" w:eastAsia="en-US"/>
        </w:rPr>
        <w:t>-де ұсынылған 1, 2 және 3 кезеңдерге назар аударылады. Бұл қадамдар алдымен қажетті тұрақтылық қасиеттерін таңдауды, содан кейін деректерді дайындауды, содан кейін сынақтарды орындауды қамтиды. Нейрондық желінің қолданылуына байланысты әр түрлі қасиеттерді ескеру қажет, кейде дайындықтың әртүрлі кезеңдері қажет және сынақтың бірнеше әдістері мүмкін.</w:t>
      </w:r>
    </w:p>
    <w:p w:rsidR="00BF3EB4" w:rsidRPr="00144B51" w:rsidRDefault="00BF3EB4" w:rsidP="00796C2A">
      <w:pPr>
        <w:pStyle w:val="Style29"/>
        <w:widowControl/>
        <w:ind w:firstLine="567"/>
        <w:jc w:val="both"/>
        <w:rPr>
          <w:rStyle w:val="FontStyle63"/>
          <w:sz w:val="28"/>
          <w:szCs w:val="28"/>
          <w:lang w:val="kk" w:eastAsia="en-US"/>
        </w:rPr>
      </w:pPr>
      <w:bookmarkStart w:id="12" w:name="bookmark23"/>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lastRenderedPageBreak/>
        <w:t>6</w:t>
      </w:r>
      <w:bookmarkEnd w:id="12"/>
      <w:r w:rsidRPr="001B10DA">
        <w:rPr>
          <w:rStyle w:val="FontStyle63"/>
          <w:sz w:val="28"/>
          <w:szCs w:val="28"/>
          <w:lang w:val="kk" w:eastAsia="en-US"/>
        </w:rPr>
        <w:t>.2 Формальды әдістерді қолдана отырып қол жеткізуге болатын тұрақтылық мақсаты</w:t>
      </w:r>
    </w:p>
    <w:p w:rsidR="00BB663C" w:rsidRPr="00144B51" w:rsidRDefault="00144B51" w:rsidP="00796C2A">
      <w:pPr>
        <w:pStyle w:val="Style8"/>
        <w:widowControl/>
        <w:ind w:firstLine="567"/>
        <w:jc w:val="both"/>
        <w:rPr>
          <w:rStyle w:val="FontStyle70"/>
          <w:sz w:val="28"/>
          <w:szCs w:val="28"/>
          <w:lang w:val="kk" w:eastAsia="en-US"/>
        </w:rPr>
      </w:pPr>
      <w:r w:rsidRPr="001B10DA">
        <w:rPr>
          <w:rStyle w:val="FontStyle70"/>
          <w:sz w:val="28"/>
          <w:szCs w:val="28"/>
          <w:lang w:val="kk" w:eastAsia="en-US"/>
        </w:rPr>
        <w:t>6.2.1 Жалпы ережелер</w:t>
      </w:r>
    </w:p>
    <w:p w:rsidR="001C5D8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Бұл бөлімде тұрақтылықты бағалау үшін қолданылатын қасиеттердің бірі болып табылатын тұрақтылық қасиеті сипатталған. Ол мәселенің шешілетін жүйесіне байланысты әр түрлі тұжырымдалады.</w:t>
      </w:r>
    </w:p>
    <w:p w:rsidR="001C5D8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1) интерполяция жүйелері үшін: интерполяция тұрақтылығы нейрондық желінің белгісіздігін есептейді, бұл нейрондық желі жеткіліксіз тұрақтылыққа ие болған кезде анықтауға мүмкіндік береді.</w:t>
      </w:r>
    </w:p>
    <w:p w:rsidR="001C5D8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2) жіктеу жүйелері үшін: максималды тұрақты кеңістік нейрондық желі тұрақты жіктеу өнімділігі бар аймақтың көлемін есептейді.</w:t>
      </w:r>
    </w:p>
    <w:p w:rsidR="00BB663C" w:rsidRPr="00144B51" w:rsidRDefault="00144B51" w:rsidP="00796C2A">
      <w:pPr>
        <w:pStyle w:val="Style8"/>
        <w:widowControl/>
        <w:ind w:firstLine="567"/>
        <w:jc w:val="both"/>
        <w:rPr>
          <w:rStyle w:val="FontStyle70"/>
          <w:sz w:val="28"/>
          <w:szCs w:val="28"/>
          <w:lang w:val="kk" w:eastAsia="en-US"/>
        </w:rPr>
      </w:pPr>
      <w:bookmarkStart w:id="13" w:name="bookmark24"/>
      <w:r w:rsidRPr="001B10DA">
        <w:rPr>
          <w:rStyle w:val="FontStyle70"/>
          <w:sz w:val="28"/>
          <w:szCs w:val="28"/>
          <w:lang w:val="kk" w:eastAsia="en-US"/>
        </w:rPr>
        <w:t>6</w:t>
      </w:r>
      <w:bookmarkEnd w:id="13"/>
      <w:r w:rsidRPr="001B10DA">
        <w:rPr>
          <w:rStyle w:val="FontStyle70"/>
          <w:sz w:val="28"/>
          <w:szCs w:val="28"/>
          <w:lang w:val="kk" w:eastAsia="en-US"/>
        </w:rPr>
        <w:t>.2.2 Интерполяцияның тұрақтылығы</w:t>
      </w:r>
    </w:p>
    <w:p w:rsidR="001C5D8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Кейбір жағдайларда нейрондық желілер күрделі математикалық есептеулерді ауыстыру үшін қолданылады, оларды орындау үлкен шығындарды талап етеді. Мысалы, итерациялық әдісті шешуді қажет ететін дифференциалдық теңдеулердің күрделі жүйесі үшін (мысалы, Ньютон-Рафсон әдісі) нейрондық желі кейбір қанағаттанарлық жүйелердің шарттарын тікелей логикалық шығару үшін </w:t>
      </w:r>
      <w:r>
        <w:rPr>
          <w:rStyle w:val="FontStyle69"/>
          <w:sz w:val="28"/>
          <w:szCs w:val="28"/>
          <w:lang w:val="kk" w:eastAsia="en-US"/>
        </w:rPr>
        <w:t>«</w:t>
      </w:r>
      <w:r w:rsidRPr="001B10DA">
        <w:rPr>
          <w:rStyle w:val="FontStyle69"/>
          <w:sz w:val="28"/>
          <w:szCs w:val="28"/>
          <w:lang w:val="kk" w:eastAsia="en-US"/>
        </w:rPr>
        <w:t>oracle</w:t>
      </w:r>
      <w:r>
        <w:rPr>
          <w:rStyle w:val="FontStyle69"/>
          <w:sz w:val="28"/>
          <w:szCs w:val="28"/>
          <w:lang w:val="kk" w:eastAsia="en-US"/>
        </w:rPr>
        <w:t>»</w:t>
      </w:r>
      <w:r w:rsidRPr="001B10DA">
        <w:rPr>
          <w:rStyle w:val="FontStyle69"/>
          <w:sz w:val="28"/>
          <w:szCs w:val="28"/>
          <w:lang w:val="kk" w:eastAsia="en-US"/>
        </w:rPr>
        <w:t xml:space="preserve"> ретінде қолданылады. Бұл тәсіл үшін есептеу қымбат болуы мүмкін жүйенің математикалық моделін қолдана отырып, оқуға арналған мәліметтер жиынтығы жасалады. Кіріс кеңістігінің маңыздылығы мен қамту мәселесі нейрондық желінің мінез-құлқы үшін терең мәнге ие. Оқуға арналған мәліметтер жиынтығы толық емес екені анық (барлық Енгізу / шығару кеңістігін қамтымайды), мәселе оның дұрыстығын тексеру үшін қолданылатын сынақ деректері үшін бірдей болып қалады. Сонымен қатар, олар әдетте екіден көп мөлшерде жұмыс істейтін функцияларды модельдеу үшін қолданылатындықтан, нейрондық желілер мінез-құлық тұрғысынан да, визуализация тұрғысынан да сұрақтар туғызады.</w:t>
      </w:r>
    </w:p>
    <w:p w:rsidR="001C5D8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Интерполяция жүйелері үшін нейрондық желілердің басты артықшылығы-олардың күрделі сызықты және сызықты емес мінез-құлықты тиімді модельдеу мүмкіндігі. Алайда, табиғаты бойынша, белгілі бір уақытта сызықты емес мінез-құлық пайда болады, бұл нейрондық желіге оны қолдану керек аймақтың бөліктерінде күтпеген мінез-құлыққа ие болуға мүмкіндік береді. Мұның бір салдары-оның мінез-құлқы аймақтың кейбір бөліктерінде тұрақсыз, бірақ басқаларында емес. Мұндай тұрақсыз мінез-құлықты табу үшін аймақтың әр бөлігін қамту қиын болғандықтан, оны жіберіп алуы мүмкін және бұл тұрақтылықты төмендетуі мүмкін. Мұндай абайсыз мінез-құлық нейрондық желінің интерполяция потенциалы ретінде белгісіздік тудырады.</w:t>
      </w:r>
    </w:p>
    <w:p w:rsidR="00BB663C" w:rsidRPr="00144B51" w:rsidRDefault="00144B51" w:rsidP="00796C2A">
      <w:pPr>
        <w:pStyle w:val="Style8"/>
        <w:widowControl/>
        <w:ind w:firstLine="567"/>
        <w:jc w:val="both"/>
        <w:rPr>
          <w:rStyle w:val="FontStyle70"/>
          <w:sz w:val="28"/>
          <w:szCs w:val="28"/>
          <w:lang w:val="kk" w:eastAsia="en-US"/>
        </w:rPr>
      </w:pPr>
      <w:r w:rsidRPr="001B10DA">
        <w:rPr>
          <w:rStyle w:val="FontStyle70"/>
          <w:sz w:val="28"/>
          <w:szCs w:val="28"/>
          <w:lang w:val="kk" w:eastAsia="en-US"/>
        </w:rPr>
        <w:t>6.2.3 Араластыруға төзімділік үшін барынша тұрақты кеңістік</w:t>
      </w:r>
    </w:p>
    <w:p w:rsidR="00BA7C12" w:rsidRPr="001B10DA" w:rsidRDefault="00144B51" w:rsidP="00796C2A">
      <w:pPr>
        <w:pStyle w:val="Style12"/>
        <w:widowControl/>
        <w:ind w:firstLine="567"/>
        <w:jc w:val="both"/>
        <w:rPr>
          <w:rStyle w:val="FontStyle69"/>
          <w:sz w:val="28"/>
          <w:szCs w:val="28"/>
          <w:lang w:eastAsia="en-US"/>
        </w:rPr>
      </w:pPr>
      <w:r w:rsidRPr="001B10DA">
        <w:rPr>
          <w:rStyle w:val="FontStyle69"/>
          <w:sz w:val="28"/>
          <w:szCs w:val="28"/>
          <w:lang w:val="kk" w:eastAsia="en-US"/>
        </w:rPr>
        <w:t xml:space="preserve">Қарама-қайшылықты мысалдар деп те аталатын деректерді араластырумен байланысты қауіптерді азайту үшін жіктеуіштің тұрақтылығын белгілі бір сәтке дейін дәлелдеуге болады. Ол үшін кеңістіктің ең тұрақты қасиеті қолданылады. Сипаттар нақты енгізу үшін қарсыласу үлгісі жоқ екенін көрсетеді. Қашықтық ұғымы белгілі бір нүктенің </w:t>
      </w:r>
      <w:r>
        <w:rPr>
          <w:rStyle w:val="FontStyle69"/>
          <w:sz w:val="28"/>
          <w:szCs w:val="28"/>
          <w:lang w:val="kk" w:eastAsia="en-US"/>
        </w:rPr>
        <w:t>«</w:t>
      </w:r>
      <w:r w:rsidRPr="001B10DA">
        <w:rPr>
          <w:rStyle w:val="FontStyle69"/>
          <w:sz w:val="28"/>
          <w:szCs w:val="28"/>
          <w:lang w:val="kk" w:eastAsia="en-US"/>
        </w:rPr>
        <w:t>айналасында</w:t>
      </w:r>
      <w:r>
        <w:rPr>
          <w:rStyle w:val="FontStyle69"/>
          <w:sz w:val="28"/>
          <w:szCs w:val="28"/>
          <w:lang w:val="kk" w:eastAsia="en-US"/>
        </w:rPr>
        <w:t>»</w:t>
      </w:r>
      <w:r w:rsidRPr="001B10DA">
        <w:rPr>
          <w:rStyle w:val="FontStyle69"/>
          <w:sz w:val="28"/>
          <w:szCs w:val="28"/>
          <w:lang w:val="kk" w:eastAsia="en-US"/>
        </w:rPr>
        <w:t xml:space="preserve"> орналасқан кірістер жиынтығын анықтау үшін қажет. </w:t>
      </w:r>
      <w:hyperlink w:anchor="bookmark31" w:history="1">
        <w:r w:rsidRPr="001B10DA">
          <w:rPr>
            <w:rStyle w:val="FontStyle69"/>
            <w:color w:val="053CF5"/>
            <w:sz w:val="28"/>
            <w:szCs w:val="28"/>
            <w:u w:val="single"/>
            <w:lang w:val="kk" w:eastAsia="en-US"/>
          </w:rPr>
          <w:t>А қосымшасы</w:t>
        </w:r>
      </w:hyperlink>
      <w:r w:rsidRPr="001B10DA">
        <w:rPr>
          <w:rStyle w:val="FontStyle69"/>
          <w:sz w:val="28"/>
          <w:szCs w:val="28"/>
          <w:lang w:val="kk" w:eastAsia="en-US"/>
        </w:rPr>
        <w:t xml:space="preserve"> нейрондық желілерді бағалау үшін </w:t>
      </w:r>
      <w:r w:rsidRPr="001B10DA">
        <w:rPr>
          <w:rStyle w:val="FontStyle69"/>
          <w:sz w:val="28"/>
          <w:szCs w:val="28"/>
          <w:lang w:val="kk" w:eastAsia="en-US"/>
        </w:rPr>
        <w:lastRenderedPageBreak/>
        <w:t>қолданылатын деректерді араластырудың бірнеше түрлерін, сондай-ақ тиісті қашықтық өлшемдерін сипаттайды.</w:t>
      </w:r>
    </w:p>
    <w:p w:rsidR="00BA7C1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Бұл бөлімде жіктеуді жүзеге асыратын нейрондық желінің тұрақтылығын өлшеу үшін қолданылатын максималды тұрақты кеңістіктің қасиетін көрсете алатын үш жалпы көзқарас сипатталған. Меншікті келесі әдістермен дәлелдеуге болады:</w:t>
      </w:r>
    </w:p>
    <w:p w:rsidR="00BA7C1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1) шешім бағдарламасы арқылы шешілетін логикалық өрнек ретінде;</w:t>
      </w:r>
    </w:p>
    <w:p w:rsidR="00BA7C1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2) максимумға ұмтылатын оңтайландыру алгоритмінің көмегімен шешілетін сандық есеп ретінде; немесе</w:t>
      </w:r>
    </w:p>
    <w:p w:rsidR="00C57C8D" w:rsidRPr="00144B51" w:rsidRDefault="00144B51" w:rsidP="00796C2A">
      <w:pPr>
        <w:pStyle w:val="Style12"/>
        <w:widowControl/>
        <w:ind w:firstLine="567"/>
        <w:jc w:val="both"/>
        <w:rPr>
          <w:rStyle w:val="FontStyle63"/>
          <w:b w:val="0"/>
          <w:bCs w:val="0"/>
          <w:sz w:val="28"/>
          <w:szCs w:val="28"/>
          <w:lang w:val="kk" w:eastAsia="en-US"/>
        </w:rPr>
      </w:pPr>
      <w:r w:rsidRPr="001B10DA">
        <w:rPr>
          <w:rStyle w:val="FontStyle69"/>
          <w:sz w:val="28"/>
          <w:szCs w:val="28"/>
          <w:lang w:val="kk" w:eastAsia="en-US"/>
        </w:rPr>
        <w:t>3) абстрактілі түсіндіру арқылы жуықталған математикалық қасиет ретінде. Әр әдіс нейрондық желілердің нақты сипатына бейімделді.</w:t>
      </w:r>
      <w:bookmarkStart w:id="14" w:name="bookmark25"/>
    </w:p>
    <w:p w:rsidR="005262D8" w:rsidRPr="00144B51" w:rsidRDefault="005262D8" w:rsidP="00796C2A">
      <w:pPr>
        <w:pStyle w:val="Style29"/>
        <w:widowControl/>
        <w:ind w:firstLine="567"/>
        <w:jc w:val="both"/>
        <w:rPr>
          <w:rStyle w:val="FontStyle63"/>
          <w:sz w:val="28"/>
          <w:szCs w:val="28"/>
          <w:lang w:val="kk" w:eastAsia="en-US"/>
        </w:rPr>
      </w:pP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6</w:t>
      </w:r>
      <w:bookmarkEnd w:id="14"/>
      <w:r w:rsidRPr="001B10DA">
        <w:rPr>
          <w:rStyle w:val="FontStyle63"/>
          <w:sz w:val="28"/>
          <w:szCs w:val="28"/>
          <w:lang w:val="kk" w:eastAsia="en-US"/>
        </w:rPr>
        <w:t>.3 Формальды әдістерді қолдана отырып сынақ жүргізу</w:t>
      </w:r>
    </w:p>
    <w:p w:rsidR="00BB663C" w:rsidRPr="00144B51" w:rsidRDefault="00144B51" w:rsidP="00796C2A">
      <w:pPr>
        <w:pStyle w:val="Style8"/>
        <w:widowControl/>
        <w:ind w:firstLine="567"/>
        <w:jc w:val="both"/>
        <w:rPr>
          <w:rStyle w:val="FontStyle70"/>
          <w:sz w:val="28"/>
          <w:szCs w:val="28"/>
          <w:lang w:val="kk" w:eastAsia="en-US"/>
        </w:rPr>
      </w:pPr>
      <w:r w:rsidRPr="001B10DA">
        <w:rPr>
          <w:rStyle w:val="FontStyle70"/>
          <w:sz w:val="28"/>
          <w:szCs w:val="28"/>
          <w:lang w:val="kk" w:eastAsia="en-US"/>
        </w:rPr>
        <w:t>6.3.1 Интерполяция тұрақтылығын растау үшін белгісіздік талдауын қолдану</w:t>
      </w:r>
    </w:p>
    <w:p w:rsidR="001554C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Белгісіздікті талдау-бұл математикалық функциялардың мінез-құлқын басқару үшін жиі қолданылатын әдіс. Мақсат-функцияның қандай кіріс кезінде кенеттен және айтарлықтай өзгеретінін анықтау. Нейрондық желілер үшін бұл шынымен </w:t>
      </w:r>
      <w:hyperlink w:anchor="bookmark24" w:history="1">
        <w:r w:rsidRPr="001B10DA">
          <w:rPr>
            <w:rStyle w:val="FontStyle69"/>
            <w:color w:val="053CF5"/>
            <w:sz w:val="28"/>
            <w:szCs w:val="28"/>
            <w:u w:val="single"/>
            <w:lang w:val="kk" w:eastAsia="en-US"/>
          </w:rPr>
          <w:t>6.2.2</w:t>
        </w:r>
      </w:hyperlink>
      <w:r w:rsidRPr="001B10DA">
        <w:rPr>
          <w:rStyle w:val="FontStyle69"/>
          <w:sz w:val="28"/>
          <w:szCs w:val="28"/>
          <w:lang w:val="kk" w:eastAsia="en-US"/>
        </w:rPr>
        <w:t>-де сипатталған мәселелерді шешудің тәсілі. Атап айтқанда, өлшенген мінез-құлықты нақты мінез-құлықты білумен салыстыруға болады. Мақсат-нейрондық желінің ауытқулардың рұқсат етілген диапазонында модельдеу қабілетін өлшеу, ол модельдеуге арналған құбылыс. Бұл әсіресе тұрақсыз мінез-құлықтың бар-жоғын тексеру үшін желінің жауап беру вариациясын өлшеуге көмектеседі.</w:t>
      </w:r>
    </w:p>
    <w:p w:rsidR="001554C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Нейрондық желінің тұрақтылығын ресімдеу бойынша іргелі жұмыс жүргізілді. Мысалы, сілтеме [</w:t>
      </w:r>
      <w:hyperlink w:anchor="bookmark52" w:history="1">
        <w:r w:rsidR="00862D81" w:rsidRPr="00C57C8D">
          <w:rPr>
            <w:rStyle w:val="FontStyle69"/>
            <w:color w:val="053CF5"/>
            <w:sz w:val="28"/>
            <w:szCs w:val="28"/>
            <w:u w:val="single"/>
            <w:lang w:val="kk" w:eastAsia="en-US"/>
          </w:rPr>
          <w:t>17</w:t>
        </w:r>
      </w:hyperlink>
      <w:r w:rsidRPr="001B10DA">
        <w:rPr>
          <w:rStyle w:val="FontStyle69"/>
          <w:sz w:val="28"/>
          <w:szCs w:val="28"/>
          <w:lang w:val="kk" w:eastAsia="en-US"/>
        </w:rPr>
        <w:t>] желідегі белгісіздіктің таралуын есептеу әдісін сипаттайды, бұл оған нейрондық желінің реакциясы қалыпты емес және тұрақсыз мінез-құлық күтілетін аймақтың бір бөлігін анықтауға мүмкіндік береді. Сілтеме [</w:t>
      </w:r>
      <w:hyperlink w:anchor="bookmark52" w:history="1">
        <w:r w:rsidR="00862D81" w:rsidRPr="00C57C8D">
          <w:rPr>
            <w:rStyle w:val="FontStyle69"/>
            <w:color w:val="053CF5"/>
            <w:sz w:val="28"/>
            <w:szCs w:val="28"/>
            <w:u w:val="single"/>
            <w:lang w:val="kk" w:eastAsia="en-US"/>
          </w:rPr>
          <w:t>18</w:t>
        </w:r>
      </w:hyperlink>
      <w:r w:rsidRPr="001B10DA">
        <w:rPr>
          <w:rStyle w:val="FontStyle69"/>
          <w:sz w:val="28"/>
          <w:szCs w:val="28"/>
          <w:lang w:val="kk" w:eastAsia="en-US"/>
        </w:rPr>
        <w:t>] айнымалылардың сипатына (сандық немесе дискретті) қарамастан, кіріс айнымалыларының шығысқа әсерін немесе маңыздылығын көрсететін әдісті сипаттайды. Сілтеме [</w:t>
      </w:r>
      <w:hyperlink w:anchor="bookmark52" w:history="1">
        <w:r w:rsidR="00862D81" w:rsidRPr="00C57C8D">
          <w:rPr>
            <w:rStyle w:val="FontStyle69"/>
            <w:color w:val="053CF5"/>
            <w:sz w:val="28"/>
            <w:szCs w:val="28"/>
            <w:u w:val="single"/>
            <w:lang w:val="kk" w:eastAsia="en-US"/>
          </w:rPr>
          <w:t>19</w:t>
        </w:r>
      </w:hyperlink>
      <w:r w:rsidRPr="001B10DA">
        <w:rPr>
          <w:rStyle w:val="FontStyle69"/>
          <w:sz w:val="28"/>
          <w:szCs w:val="28"/>
          <w:lang w:val="kk" w:eastAsia="en-US"/>
        </w:rPr>
        <w:t>] белгісіздіктің бірнеше көздерін, соның ішінде кіріс белгісіздігін, желінің сезімталдығын және оқу мен тестілеуге арналған мәліметтер жиынтығына кездейсоқ таңдаудың әсерін сипаттайды. Осылайша, желі тұрақты емес жағдайларды анықтауға және желінің жауап беруіндегі белгісіздіктің себебін анықтауға болады.</w:t>
      </w:r>
    </w:p>
    <w:p w:rsidR="00BB663C" w:rsidRPr="00144B51" w:rsidRDefault="00144B51" w:rsidP="00796C2A">
      <w:pPr>
        <w:pStyle w:val="Style8"/>
        <w:widowControl/>
        <w:ind w:firstLine="567"/>
        <w:jc w:val="both"/>
        <w:rPr>
          <w:rStyle w:val="FontStyle70"/>
          <w:sz w:val="28"/>
          <w:szCs w:val="28"/>
          <w:lang w:val="kk" w:eastAsia="en-US"/>
        </w:rPr>
      </w:pPr>
      <w:r w:rsidRPr="001B10DA">
        <w:rPr>
          <w:rStyle w:val="FontStyle70"/>
          <w:sz w:val="28"/>
          <w:szCs w:val="28"/>
          <w:lang w:val="kk" w:eastAsia="en-US"/>
        </w:rPr>
        <w:t>6.3.2 Кеңістіктің барынша тұрақты қасиетін растау үшін шешім бағдарламасын пайдалану</w:t>
      </w:r>
    </w:p>
    <w:p w:rsidR="00FB7B60"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Нейрондық желілер үлкен, сызықты емес, дөңес емес және сызықтық бағдарламалау шешімдері бағдарламалары немесе теориялардағы (SMT) формулалардың орындалуы сияқты жалпы мақсаттағы құралдар үшін қол жетімді емес деп аталады. Алайда, нейрондық желілердегі қасиеттерді растау үшін шешім бағдарламалық технологиясын қолдануда кейбір жетістіктерге қол жеткізілді. Мысалы, сілтеме [</w:t>
      </w:r>
      <w:hyperlink w:anchor="bookmark55" w:history="1">
        <w:r w:rsidR="0010786E" w:rsidRPr="00C57C8D">
          <w:rPr>
            <w:rStyle w:val="FontStyle69"/>
            <w:color w:val="053CF5"/>
            <w:sz w:val="28"/>
            <w:szCs w:val="28"/>
            <w:u w:val="single"/>
            <w:lang w:val="kk" w:eastAsia="en-US"/>
          </w:rPr>
          <w:t>20</w:t>
        </w:r>
      </w:hyperlink>
      <w:r w:rsidRPr="001B10DA">
        <w:rPr>
          <w:rStyle w:val="FontStyle69"/>
          <w:sz w:val="28"/>
          <w:szCs w:val="28"/>
          <w:lang w:val="kk" w:eastAsia="en-US"/>
        </w:rPr>
        <w:t xml:space="preserve">] симплекс алгоритмінің нұсқасын қолдана </w:t>
      </w:r>
      <w:r w:rsidRPr="001B10DA">
        <w:rPr>
          <w:rStyle w:val="FontStyle69"/>
          <w:sz w:val="28"/>
          <w:szCs w:val="28"/>
          <w:lang w:val="kk" w:eastAsia="en-US"/>
        </w:rPr>
        <w:lastRenderedPageBreak/>
        <w:t>отырып, [ReLu(</w:t>
      </w:r>
      <w:r w:rsidRPr="00C57C8D">
        <w:rPr>
          <w:rStyle w:val="FontStyle69"/>
          <w:i/>
          <w:sz w:val="28"/>
          <w:szCs w:val="28"/>
          <w:lang w:val="kk" w:eastAsia="en-US"/>
        </w:rPr>
        <w:t>x</w:t>
      </w:r>
      <w:r w:rsidRPr="001B10DA">
        <w:rPr>
          <w:rStyle w:val="FontStyle69"/>
          <w:sz w:val="28"/>
          <w:szCs w:val="28"/>
          <w:lang w:val="kk" w:eastAsia="en-US"/>
        </w:rPr>
        <w:t xml:space="preserve">) = max(0, </w:t>
      </w:r>
      <w:r w:rsidRPr="00C57C8D">
        <w:rPr>
          <w:rStyle w:val="FontStyle69"/>
          <w:i/>
          <w:sz w:val="28"/>
          <w:szCs w:val="28"/>
          <w:lang w:val="kk" w:eastAsia="en-US"/>
        </w:rPr>
        <w:t>x</w:t>
      </w:r>
      <w:r w:rsidRPr="001B10DA">
        <w:rPr>
          <w:rStyle w:val="FontStyle69"/>
          <w:sz w:val="28"/>
          <w:szCs w:val="28"/>
          <w:lang w:val="kk" w:eastAsia="en-US"/>
        </w:rPr>
        <w:t>)] ретінде анықталған ReLu активтендіру функцияларын қолдана отырып, нейрондық желілердің кейбір кластарындағы қасиеттерді тиімді растау тәсілін ұсынады. Сілтемеде [</w:t>
      </w:r>
      <w:hyperlink w:anchor="bookmark55" w:history="1">
        <w:r w:rsidR="0010786E" w:rsidRPr="00C3244B">
          <w:rPr>
            <w:rStyle w:val="FontStyle69"/>
            <w:color w:val="053CF5"/>
            <w:sz w:val="28"/>
            <w:szCs w:val="28"/>
            <w:u w:val="single"/>
            <w:lang w:val="kk" w:eastAsia="en-US"/>
          </w:rPr>
          <w:t>21</w:t>
        </w:r>
      </w:hyperlink>
      <w:r w:rsidRPr="001B10DA">
        <w:rPr>
          <w:rStyle w:val="FontStyle69"/>
          <w:sz w:val="28"/>
          <w:szCs w:val="28"/>
          <w:lang w:val="kk" w:eastAsia="en-US"/>
        </w:rPr>
        <w:t>] SMT шешім бағдарламасы қарсыласу мысалының жоқтығын немесе бар екенін, оның ішінде оны көрсету мүмкіндігін дәлелдеу үшін қолданылады. Сілтеме [</w:t>
      </w:r>
      <w:hyperlink w:anchor="bookmark55" w:history="1">
        <w:r w:rsidR="0010786E" w:rsidRPr="00C3244B">
          <w:rPr>
            <w:rStyle w:val="FontStyle69"/>
            <w:color w:val="053CF5"/>
            <w:sz w:val="28"/>
            <w:szCs w:val="28"/>
            <w:u w:val="single"/>
            <w:lang w:val="kk" w:eastAsia="en-US"/>
          </w:rPr>
          <w:t>22</w:t>
        </w:r>
      </w:hyperlink>
      <w:r w:rsidRPr="001B10DA">
        <w:rPr>
          <w:rStyle w:val="FontStyle69"/>
          <w:sz w:val="28"/>
          <w:szCs w:val="28"/>
          <w:lang w:val="kk" w:eastAsia="en-US"/>
        </w:rPr>
        <w:t xml:space="preserve">] желінің жалпы мінез-құлқын сызықтық жақындатуда орындау және сызықтық бағдарламалау шешімінің тіркесімін қарастырады. Осы жұмыстардың барлығы нейрондық желілердегі қасиеттерді растау үшін шешім бағдарламаларының жалпы технологияларын бейімдеуге болатындығын көрсетеді. Бұл жұмыстар </w:t>
      </w:r>
      <w:r w:rsidR="003265A2">
        <w:rPr>
          <w:rStyle w:val="FontStyle69"/>
          <w:sz w:val="28"/>
          <w:szCs w:val="28"/>
          <w:lang w:val="kk-KZ" w:eastAsia="en-US"/>
        </w:rPr>
        <w:t>жіктеуіштердің</w:t>
      </w:r>
      <w:r w:rsidRPr="001B10DA">
        <w:rPr>
          <w:rStyle w:val="FontStyle69"/>
          <w:sz w:val="28"/>
          <w:szCs w:val="28"/>
          <w:lang w:val="kk" w:eastAsia="en-US"/>
        </w:rPr>
        <w:t xml:space="preserve"> тұрақтылығын дәлелдеуге бағытталған болса да, оларды нейрондық желілердің басқа мәселелерін шешуге бейімдеуге болады.</w:t>
      </w:r>
    </w:p>
    <w:p w:rsidR="00BB663C" w:rsidRPr="00144B51" w:rsidRDefault="00144B51" w:rsidP="00796C2A">
      <w:pPr>
        <w:pStyle w:val="Style8"/>
        <w:widowControl/>
        <w:ind w:firstLine="567"/>
        <w:jc w:val="both"/>
        <w:rPr>
          <w:rStyle w:val="FontStyle70"/>
          <w:sz w:val="28"/>
          <w:szCs w:val="28"/>
          <w:lang w:val="kk" w:eastAsia="en-US"/>
        </w:rPr>
      </w:pPr>
      <w:r w:rsidRPr="001B10DA">
        <w:rPr>
          <w:rStyle w:val="FontStyle70"/>
          <w:sz w:val="28"/>
          <w:szCs w:val="28"/>
          <w:lang w:val="kk" w:eastAsia="en-US"/>
        </w:rPr>
        <w:t>6.3.3 Кеңістіктің барынша тұрақты қасиетін растау үшін оңтайландыру әдістерін қолдану</w:t>
      </w:r>
    </w:p>
    <w:p w:rsidR="00BE0A66"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Оңтайландырудың жалпы әдістері нейрондық желіні тексеруге мүмкіндік береді, кез-келген мүмкін емес мәселе оңтайландыру мәселесіне айналады. Содан кейін бұл мәселені шешу үшін бұтақтар мен шекаралар алгоритмі сияқты қарапайым оңтайландыру әдістерін қолдануға болады.</w:t>
      </w:r>
    </w:p>
    <w:p w:rsidR="00BE0A66"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Меншік, әдетте, сызықтық теңсіздіктер үшін логикалық өрнек түрінде көрінеді. Мысалы, желінің шығысы әрқашан кіріс кеңістігінің бір бөлігінен үлкен болуы керек. Мұны оңтайландыру әдісімен дәлелдеу үшін болжанған сипат желінің соңында қосымша қабаттар түрінде көрсетіледі. Осылайша, оңтайландыру мәселесін шешу табылғаннан кейін, орындау мәселесін шешу шешім белгісін тексеру арқылы шешіледі. Сілтеме [</w:t>
      </w:r>
      <w:hyperlink w:anchor="bookmark58" w:history="1">
        <w:r w:rsidR="004F0904" w:rsidRPr="00C57C8D">
          <w:rPr>
            <w:rStyle w:val="FontStyle69"/>
            <w:color w:val="053CF5"/>
            <w:sz w:val="28"/>
            <w:szCs w:val="28"/>
            <w:u w:val="single"/>
            <w:lang w:val="kk" w:eastAsia="en-US"/>
          </w:rPr>
          <w:t>23</w:t>
        </w:r>
      </w:hyperlink>
      <w:r w:rsidRPr="001B10DA">
        <w:rPr>
          <w:rStyle w:val="FontStyle69"/>
          <w:sz w:val="28"/>
          <w:szCs w:val="28"/>
          <w:lang w:val="kk" w:eastAsia="en-US"/>
        </w:rPr>
        <w:t>] мұндай оңтайландыру мәселесінің құрылысын жергілікті минимумды табу үшін классикалық градиентті түсіруді, сондай-ақ жаһандық оптимумды анықтау үшін бұтақтар мен шекараларды оңтайландырғышты біріктіретін нейрондық желідегі орындылық проблемасынан сипаттайды.</w:t>
      </w:r>
    </w:p>
    <w:p w:rsidR="00BE0A66"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Нейрондық желілердің тұрақтылығын дәлелдеу үшін оңтайландыру әдістерінің тағы бір қызықты мысалы шектеулі бағдарламалауды қолдануға қатысты</w:t>
      </w:r>
      <w:r w:rsidR="004F0904" w:rsidRPr="00C3244B">
        <w:rPr>
          <w:rStyle w:val="FontStyle69"/>
          <w:sz w:val="28"/>
          <w:szCs w:val="28"/>
          <w:vertAlign w:val="superscript"/>
          <w:lang w:val="kk" w:eastAsia="en-US"/>
        </w:rPr>
        <w:t>[</w:t>
      </w:r>
      <w:hyperlink w:anchor="bookmark59" w:history="1">
        <w:r w:rsidR="004F0904" w:rsidRPr="00C3244B">
          <w:rPr>
            <w:rStyle w:val="FontStyle69"/>
            <w:color w:val="053CF5"/>
            <w:sz w:val="28"/>
            <w:szCs w:val="28"/>
            <w:u w:val="single"/>
            <w:vertAlign w:val="superscript"/>
            <w:lang w:val="kk" w:eastAsia="en-US"/>
          </w:rPr>
          <w:t>2</w:t>
        </w:r>
      </w:hyperlink>
      <w:r w:rsidR="004F0904" w:rsidRPr="00C3244B">
        <w:rPr>
          <w:rStyle w:val="FontStyle69"/>
          <w:color w:val="053CF5"/>
          <w:sz w:val="28"/>
          <w:szCs w:val="28"/>
          <w:u w:val="single"/>
          <w:vertAlign w:val="superscript"/>
          <w:lang w:val="kk" w:eastAsia="en-US"/>
        </w:rPr>
        <w:t xml:space="preserve"> 3</w:t>
      </w:r>
      <w:r w:rsidR="004F0904" w:rsidRPr="00C3244B">
        <w:rPr>
          <w:rStyle w:val="FontStyle69"/>
          <w:sz w:val="28"/>
          <w:szCs w:val="28"/>
          <w:vertAlign w:val="superscript"/>
          <w:lang w:val="kk" w:eastAsia="en-US"/>
        </w:rPr>
        <w:t xml:space="preserve">]. </w:t>
      </w:r>
      <w:r w:rsidRPr="001B10DA">
        <w:rPr>
          <w:rStyle w:val="FontStyle69"/>
          <w:sz w:val="28"/>
          <w:szCs w:val="28"/>
          <w:lang w:val="kk" w:eastAsia="en-US"/>
        </w:rPr>
        <w:t>Нейрондық желі жақындап келеді, алдымен оны сызықтық бағдарлама ретінде модельдейді (сызықты функциялардан тұратын желіні қолдана отырып), содан кейін мүмкін күйлерді тек дөңес жиындарды қолдана отырып жақындатады және соңында тұрақтылық қасиетін дәлелдеу үшін шектеулі шешімдер бағдарламасын итеративті түрде қолданады.</w:t>
      </w:r>
    </w:p>
    <w:p w:rsidR="00BB663C" w:rsidRPr="00144B51" w:rsidRDefault="00144B51" w:rsidP="00796C2A">
      <w:pPr>
        <w:pStyle w:val="Style9"/>
        <w:widowControl/>
        <w:ind w:firstLine="567"/>
        <w:jc w:val="both"/>
        <w:rPr>
          <w:rStyle w:val="FontStyle70"/>
          <w:sz w:val="28"/>
          <w:szCs w:val="28"/>
          <w:lang w:val="kk" w:eastAsia="en-US"/>
        </w:rPr>
      </w:pPr>
      <w:bookmarkStart w:id="15" w:name="bookmark26"/>
      <w:r w:rsidRPr="001B10DA">
        <w:rPr>
          <w:rStyle w:val="FontStyle70"/>
          <w:sz w:val="28"/>
          <w:szCs w:val="28"/>
          <w:lang w:val="kk" w:eastAsia="en-US"/>
        </w:rPr>
        <w:t>6</w:t>
      </w:r>
      <w:bookmarkEnd w:id="15"/>
      <w:r w:rsidRPr="001B10DA">
        <w:rPr>
          <w:rStyle w:val="FontStyle70"/>
          <w:sz w:val="28"/>
          <w:szCs w:val="28"/>
          <w:lang w:val="kk" w:eastAsia="en-US"/>
        </w:rPr>
        <w:t>.3.4 Кеңістіктің ең тұрақты қасиетін растау үшін дерексіз интерпретацияны қолдану</w:t>
      </w:r>
    </w:p>
    <w:p w:rsidR="007204FF"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Абстрактілі түсіндіру-бұл бақыланатын жуықтауды құратын теорияға негізделген </w:t>
      </w:r>
      <w:r>
        <w:rPr>
          <w:rStyle w:val="FontStyle69"/>
          <w:sz w:val="28"/>
          <w:szCs w:val="28"/>
          <w:lang w:val="kk" w:eastAsia="en-US"/>
        </w:rPr>
        <w:t>формальды</w:t>
      </w:r>
      <w:r w:rsidRPr="001B10DA">
        <w:rPr>
          <w:rStyle w:val="FontStyle69"/>
          <w:sz w:val="28"/>
          <w:szCs w:val="28"/>
          <w:lang w:val="kk" w:eastAsia="en-US"/>
        </w:rPr>
        <w:t xml:space="preserve"> әдіс түрі (қосымша ақпарат алу үшін </w:t>
      </w:r>
      <w:hyperlink w:anchor="bookmark37" w:history="1">
        <w:r w:rsidR="00640734" w:rsidRPr="001B10DA">
          <w:rPr>
            <w:rStyle w:val="FontStyle69"/>
            <w:color w:val="053CF5"/>
            <w:sz w:val="28"/>
            <w:szCs w:val="28"/>
            <w:u w:val="single"/>
            <w:lang w:val="kk" w:eastAsia="en-US"/>
          </w:rPr>
          <w:t>B қосымшасын</w:t>
        </w:r>
      </w:hyperlink>
      <w:r w:rsidRPr="001B10DA">
        <w:rPr>
          <w:rStyle w:val="FontStyle69"/>
          <w:sz w:val="28"/>
          <w:szCs w:val="28"/>
          <w:lang w:val="kk" w:eastAsia="en-US"/>
        </w:rPr>
        <w:t xml:space="preserve"> қараңыз). Ол көбінесе бағдарламаның күрделі қасиеттерін дәлелдеу үшін қолданылады</w:t>
      </w:r>
      <w:r w:rsidR="00640734" w:rsidRPr="00144B51">
        <w:rPr>
          <w:rStyle w:val="FontStyle69"/>
          <w:sz w:val="28"/>
          <w:szCs w:val="28"/>
          <w:lang w:val="kk" w:eastAsia="en-US"/>
        </w:rPr>
        <w:t>[</w:t>
      </w:r>
      <w:hyperlink w:anchor="bookmark59" w:history="1">
        <w:r w:rsidR="00640734" w:rsidRPr="00144B51">
          <w:rPr>
            <w:rStyle w:val="FontStyle69"/>
            <w:color w:val="053CF5"/>
            <w:sz w:val="28"/>
            <w:szCs w:val="28"/>
            <w:u w:val="single"/>
            <w:lang w:val="kk" w:eastAsia="en-US"/>
          </w:rPr>
          <w:t>25</w:t>
        </w:r>
      </w:hyperlink>
      <w:r w:rsidR="00640734" w:rsidRPr="00144B51">
        <w:rPr>
          <w:rStyle w:val="FontStyle69"/>
          <w:sz w:val="28"/>
          <w:szCs w:val="28"/>
          <w:lang w:val="kk" w:eastAsia="en-US"/>
        </w:rPr>
        <w:t>]</w:t>
      </w:r>
      <w:r w:rsidRPr="00144B51">
        <w:rPr>
          <w:rStyle w:val="FontStyle69"/>
          <w:sz w:val="28"/>
          <w:szCs w:val="28"/>
          <w:lang w:val="kk" w:eastAsia="en-US"/>
        </w:rPr>
        <w:t>.</w:t>
      </w:r>
      <w:r w:rsidRPr="001B10DA">
        <w:rPr>
          <w:rStyle w:val="FontStyle69"/>
          <w:sz w:val="28"/>
          <w:szCs w:val="28"/>
          <w:lang w:val="kk" w:eastAsia="en-US"/>
        </w:rPr>
        <w:t xml:space="preserve"> Абстрактілі интерпретация бағдарламалық </w:t>
      </w:r>
      <w:r>
        <w:rPr>
          <w:rStyle w:val="FontStyle69"/>
          <w:sz w:val="28"/>
          <w:szCs w:val="28"/>
          <w:lang w:val="kk" w:eastAsia="en-US"/>
        </w:rPr>
        <w:t>қамтылым</w:t>
      </w:r>
      <w:r>
        <w:rPr>
          <w:rStyle w:val="FontStyle69"/>
          <w:sz w:val="28"/>
          <w:szCs w:val="28"/>
          <w:lang w:val="kk-KZ" w:eastAsia="en-US"/>
        </w:rPr>
        <w:t>д</w:t>
      </w:r>
      <w:r w:rsidRPr="001B10DA">
        <w:rPr>
          <w:rStyle w:val="FontStyle69"/>
          <w:sz w:val="28"/>
          <w:szCs w:val="28"/>
          <w:lang w:val="kk" w:eastAsia="en-US"/>
        </w:rPr>
        <w:t>ы жасаушылар қауымдастығында, әсіресе ұшақтарға арналған бағдарламалық қамтамасыздандыру</w:t>
      </w:r>
      <w:r w:rsidR="00640734" w:rsidRPr="00144B51">
        <w:rPr>
          <w:rStyle w:val="FontStyle69"/>
          <w:sz w:val="28"/>
          <w:szCs w:val="28"/>
          <w:u w:val="single"/>
          <w:lang w:val="kk" w:eastAsia="en-US"/>
        </w:rPr>
        <w:t>[</w:t>
      </w:r>
      <w:hyperlink w:anchor="bookmark59" w:history="1">
        <w:r w:rsidR="00640734" w:rsidRPr="00144B51">
          <w:rPr>
            <w:rStyle w:val="FontStyle69"/>
            <w:color w:val="053CF5"/>
            <w:sz w:val="28"/>
            <w:szCs w:val="28"/>
            <w:u w:val="single"/>
            <w:lang w:val="kk" w:eastAsia="en-US"/>
          </w:rPr>
          <w:t>26], автомобильдер</w:t>
        </w:r>
        <w:r w:rsidR="00640734" w:rsidRPr="00C3244B">
          <w:rPr>
            <w:rStyle w:val="FontStyle69"/>
            <w:color w:val="053CF5"/>
            <w:sz w:val="28"/>
            <w:szCs w:val="28"/>
            <w:u w:val="single"/>
            <w:vertAlign w:val="superscript"/>
            <w:lang w:val="kk" w:eastAsia="en-US"/>
          </w:rPr>
          <w:t xml:space="preserve"> </w:t>
        </w:r>
      </w:hyperlink>
      <w:r w:rsidR="00640734" w:rsidRPr="00C3244B">
        <w:rPr>
          <w:rStyle w:val="FontStyle69"/>
          <w:sz w:val="28"/>
          <w:szCs w:val="28"/>
          <w:u w:val="single"/>
          <w:vertAlign w:val="superscript"/>
          <w:lang w:val="kk" w:eastAsia="en-US"/>
        </w:rPr>
        <w:t>[</w:t>
      </w:r>
      <w:r w:rsidRPr="001B10DA">
        <w:rPr>
          <w:rStyle w:val="FontStyle69"/>
          <w:sz w:val="28"/>
          <w:szCs w:val="28"/>
          <w:lang w:val="kk" w:eastAsia="en-US"/>
        </w:rPr>
        <w:t>2 7] және ғарыш аппараттары</w:t>
      </w:r>
      <w:r w:rsidR="00640734" w:rsidRPr="00144B51">
        <w:rPr>
          <w:rStyle w:val="FontStyle69"/>
          <w:sz w:val="28"/>
          <w:szCs w:val="28"/>
          <w:u w:val="single"/>
          <w:lang w:val="kk" w:eastAsia="en-US"/>
        </w:rPr>
        <w:t>[</w:t>
      </w:r>
      <w:hyperlink w:anchor="bookmark59" w:history="1">
        <w:r w:rsidR="00640734" w:rsidRPr="00144B51">
          <w:rPr>
            <w:rStyle w:val="FontStyle69"/>
            <w:color w:val="053CF5"/>
            <w:sz w:val="28"/>
            <w:szCs w:val="28"/>
            <w:u w:val="single"/>
            <w:lang w:val="kk" w:eastAsia="en-US"/>
          </w:rPr>
          <w:t xml:space="preserve">2 8] сияқты қауіпсіздік үшін өте маңызды бағдарламалық </w:t>
        </w:r>
        <w:r>
          <w:rPr>
            <w:rStyle w:val="FontStyle69"/>
            <w:color w:val="053CF5"/>
            <w:sz w:val="28"/>
            <w:szCs w:val="28"/>
            <w:u w:val="single"/>
            <w:lang w:val="kk" w:eastAsia="en-US"/>
          </w:rPr>
          <w:t>қамтылым</w:t>
        </w:r>
        <w:r w:rsidR="00640734" w:rsidRPr="00144B51">
          <w:rPr>
            <w:rStyle w:val="FontStyle69"/>
            <w:color w:val="053CF5"/>
            <w:sz w:val="28"/>
            <w:szCs w:val="28"/>
            <w:u w:val="single"/>
            <w:lang w:val="kk" w:eastAsia="en-US"/>
          </w:rPr>
          <w:t xml:space="preserve"> контекстінде тексеру мен</w:t>
        </w:r>
        <w:r>
          <w:rPr>
            <w:rStyle w:val="FontStyle69"/>
            <w:color w:val="053CF5"/>
            <w:sz w:val="28"/>
            <w:szCs w:val="28"/>
            <w:u w:val="single"/>
            <w:lang w:val="kk" w:eastAsia="en-US"/>
          </w:rPr>
          <w:t xml:space="preserve"> тексеруге байланысты маңызды р</w:t>
        </w:r>
      </w:hyperlink>
      <w:r>
        <w:rPr>
          <w:rStyle w:val="FontStyle69"/>
          <w:color w:val="053CF5"/>
          <w:sz w:val="28"/>
          <w:szCs w:val="28"/>
          <w:u w:val="single"/>
          <w:lang w:val="kk-KZ" w:eastAsia="en-US"/>
        </w:rPr>
        <w:t xml:space="preserve">оль </w:t>
      </w:r>
      <w:r w:rsidRPr="001B10DA">
        <w:rPr>
          <w:rStyle w:val="FontStyle69"/>
          <w:sz w:val="28"/>
          <w:szCs w:val="28"/>
          <w:lang w:val="kk" w:eastAsia="en-US"/>
        </w:rPr>
        <w:t>атқара бастады.</w:t>
      </w:r>
    </w:p>
    <w:p w:rsidR="007204FF"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lastRenderedPageBreak/>
        <w:t>Соңғы жұмыстар</w:t>
      </w:r>
      <w:r w:rsidR="00A912D9" w:rsidRPr="00C3244B">
        <w:rPr>
          <w:rStyle w:val="FontStyle69"/>
          <w:sz w:val="28"/>
          <w:szCs w:val="28"/>
          <w:u w:val="single"/>
          <w:vertAlign w:val="superscript"/>
          <w:lang w:val="kk" w:eastAsia="en-US"/>
        </w:rPr>
        <w:t>[</w:t>
      </w:r>
      <w:hyperlink w:anchor="bookmark63" w:history="1">
        <w:r w:rsidR="00A912D9" w:rsidRPr="00C3244B">
          <w:rPr>
            <w:rStyle w:val="FontStyle69"/>
            <w:color w:val="053CF5"/>
            <w:sz w:val="28"/>
            <w:szCs w:val="28"/>
            <w:u w:val="single"/>
            <w:vertAlign w:val="superscript"/>
            <w:lang w:val="kk" w:eastAsia="en-US"/>
          </w:rPr>
          <w:t>29</w:t>
        </w:r>
      </w:hyperlink>
      <w:r w:rsidR="00A912D9" w:rsidRPr="00C3244B">
        <w:rPr>
          <w:rStyle w:val="FontStyle69"/>
          <w:sz w:val="28"/>
          <w:szCs w:val="28"/>
          <w:u w:val="single"/>
          <w:vertAlign w:val="superscript"/>
          <w:lang w:val="kk" w:eastAsia="en-US"/>
        </w:rPr>
        <w:t>]</w:t>
      </w:r>
      <w:r w:rsidR="00A912D9" w:rsidRPr="00F55C21">
        <w:rPr>
          <w:rStyle w:val="FontStyle69"/>
          <w:sz w:val="28"/>
          <w:szCs w:val="28"/>
          <w:vertAlign w:val="superscript"/>
          <w:lang w:val="kk" w:eastAsia="en-US"/>
        </w:rPr>
        <w:t>,</w:t>
      </w:r>
      <w:r w:rsidR="00A912D9" w:rsidRPr="00C3244B">
        <w:rPr>
          <w:rStyle w:val="FontStyle69"/>
          <w:sz w:val="28"/>
          <w:szCs w:val="28"/>
          <w:u w:val="single"/>
          <w:vertAlign w:val="superscript"/>
          <w:lang w:val="kk" w:eastAsia="en-US"/>
        </w:rPr>
        <w:t>[</w:t>
      </w:r>
      <w:hyperlink w:anchor="bookmark64" w:history="1">
        <w:r w:rsidR="00A912D9" w:rsidRPr="00C3244B">
          <w:rPr>
            <w:rStyle w:val="FontStyle69"/>
            <w:color w:val="053CF5"/>
            <w:sz w:val="28"/>
            <w:szCs w:val="28"/>
            <w:u w:val="single"/>
            <w:vertAlign w:val="superscript"/>
            <w:lang w:val="kk" w:eastAsia="en-US"/>
          </w:rPr>
          <w:t>30</w:t>
        </w:r>
      </w:hyperlink>
      <w:r w:rsidR="00A912D9" w:rsidRPr="00C3244B">
        <w:rPr>
          <w:rStyle w:val="FontStyle69"/>
          <w:sz w:val="28"/>
          <w:szCs w:val="28"/>
          <w:u w:val="single"/>
          <w:vertAlign w:val="superscript"/>
          <w:lang w:val="kk" w:eastAsia="en-US"/>
        </w:rPr>
        <w:t>]</w:t>
      </w:r>
      <w:r w:rsidR="00A912D9" w:rsidRPr="00F55C21">
        <w:rPr>
          <w:rStyle w:val="FontStyle69"/>
          <w:sz w:val="28"/>
          <w:szCs w:val="28"/>
          <w:vertAlign w:val="superscript"/>
          <w:lang w:val="kk" w:eastAsia="en-US"/>
        </w:rPr>
        <w:t>,</w:t>
      </w:r>
      <w:r w:rsidR="00A912D9" w:rsidRPr="00C3244B">
        <w:rPr>
          <w:rStyle w:val="FontStyle69"/>
          <w:sz w:val="28"/>
          <w:szCs w:val="28"/>
          <w:u w:val="single"/>
          <w:vertAlign w:val="superscript"/>
          <w:lang w:val="kk" w:eastAsia="en-US"/>
        </w:rPr>
        <w:t>[</w:t>
      </w:r>
      <w:hyperlink w:anchor="bookmark65" w:history="1">
        <w:r w:rsidR="00A912D9" w:rsidRPr="00C3244B">
          <w:rPr>
            <w:rStyle w:val="FontStyle69"/>
            <w:color w:val="053CF5"/>
            <w:sz w:val="28"/>
            <w:szCs w:val="28"/>
            <w:u w:val="single"/>
            <w:vertAlign w:val="superscript"/>
            <w:lang w:val="kk" w:eastAsia="en-US"/>
          </w:rPr>
          <w:t>31</w:t>
        </w:r>
      </w:hyperlink>
      <w:r w:rsidR="00A912D9" w:rsidRPr="00C3244B">
        <w:rPr>
          <w:rStyle w:val="FontStyle69"/>
          <w:sz w:val="28"/>
          <w:szCs w:val="28"/>
          <w:u w:val="single"/>
          <w:vertAlign w:val="superscript"/>
          <w:lang w:val="kk" w:eastAsia="en-US"/>
        </w:rPr>
        <w:t>]</w:t>
      </w:r>
      <w:r w:rsidR="00A912D9" w:rsidRPr="00F55C21">
        <w:rPr>
          <w:rStyle w:val="FontStyle69"/>
          <w:sz w:val="28"/>
          <w:szCs w:val="28"/>
          <w:vertAlign w:val="superscript"/>
          <w:lang w:val="kk" w:eastAsia="en-US"/>
        </w:rPr>
        <w:t>,</w:t>
      </w:r>
      <w:r w:rsidR="00A912D9" w:rsidRPr="00C3244B">
        <w:rPr>
          <w:rStyle w:val="FontStyle69"/>
          <w:sz w:val="28"/>
          <w:szCs w:val="28"/>
          <w:u w:val="single"/>
          <w:vertAlign w:val="superscript"/>
          <w:lang w:val="kk" w:eastAsia="en-US"/>
        </w:rPr>
        <w:t>[</w:t>
      </w:r>
      <w:hyperlink w:anchor="bookmark66" w:history="1">
        <w:r w:rsidR="00A912D9" w:rsidRPr="00C3244B">
          <w:rPr>
            <w:rStyle w:val="FontStyle69"/>
            <w:color w:val="053CF5"/>
            <w:sz w:val="28"/>
            <w:szCs w:val="28"/>
            <w:u w:val="single"/>
            <w:vertAlign w:val="superscript"/>
            <w:lang w:val="kk" w:eastAsia="en-US"/>
          </w:rPr>
          <w:t>32</w:t>
        </w:r>
      </w:hyperlink>
      <w:r w:rsidR="00A912D9" w:rsidRPr="00C3244B">
        <w:rPr>
          <w:rStyle w:val="FontStyle69"/>
          <w:sz w:val="28"/>
          <w:szCs w:val="28"/>
          <w:u w:val="single"/>
          <w:vertAlign w:val="superscript"/>
          <w:lang w:val="kk" w:eastAsia="en-US"/>
        </w:rPr>
        <w:t>]</w:t>
      </w:r>
      <w:r w:rsidRPr="001B10DA">
        <w:rPr>
          <w:rStyle w:val="FontStyle69"/>
          <w:sz w:val="28"/>
          <w:szCs w:val="28"/>
          <w:lang w:val="kk" w:eastAsia="en-US"/>
        </w:rPr>
        <w:t xml:space="preserve"> нейрондық желілердің мінез-құлқына арнайы бейімделген жаңа дерексіз аймақтарды жасаңыз. Шынында да, нейрондық желілердің сызықтық емес табиғаты кейбір дерексіз аймақтарды тиімсіз етеді, әсіресе абстрактілі аймақты анықтау үшін жүйенің аффиндік динамикасын қолданатындар. Бұл, мысалы, [</w:t>
      </w:r>
      <w:hyperlink w:anchor="bookmark64" w:history="1">
        <w:r w:rsidR="007A5E37" w:rsidRPr="001B10DA">
          <w:rPr>
            <w:rStyle w:val="FontStyle69"/>
            <w:color w:val="053CF5"/>
            <w:sz w:val="28"/>
            <w:szCs w:val="28"/>
            <w:u w:val="single"/>
            <w:lang w:val="kk" w:eastAsia="en-US"/>
          </w:rPr>
          <w:t>30</w:t>
        </w:r>
      </w:hyperlink>
      <w:r w:rsidRPr="001B10DA">
        <w:rPr>
          <w:rStyle w:val="FontStyle69"/>
          <w:sz w:val="28"/>
          <w:szCs w:val="28"/>
          <w:lang w:val="kk" w:eastAsia="en-US"/>
        </w:rPr>
        <w:t>] сілтемеде сипатталған жаңа зонотопиялық аймаққа қатысты, ол нейрондық кескін өңдеу желілерінде жиі қолданылатын ReLu активтендіру функциясының нақты динамикасын белгілейді.</w:t>
      </w:r>
    </w:p>
    <w:p w:rsidR="007204FF"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Кіріс кеңістігінің белгілі бір бөлігінде шешімнің тұрақтылығын дәлелдеу үшін алдымен абстрактілі аймақты қолдана отырып, талданатын кіріс кеңістігінің бір бөлігін білдіру керек. Содан кейін дерексіз аймақта нейрондық желінің символдық есептеулерін орындай алатын дерексіз семантиканы анықтау қажет. Төменгі жол-бұл кіріс кеңістігінің осы бөлігіндегі барлық мүмкін жіктеу нәтижелерінің шамадан тыс жақындауын білдіретін дерексіз мән. Төменгі жол-бұл вектор, оның элементтері әр </w:t>
      </w:r>
      <w:r w:rsidR="003265A2">
        <w:rPr>
          <w:rStyle w:val="FontStyle69"/>
          <w:sz w:val="28"/>
          <w:szCs w:val="28"/>
          <w:lang w:val="kk" w:eastAsia="en-US"/>
        </w:rPr>
        <w:t>класс</w:t>
      </w:r>
      <w:r w:rsidRPr="001B10DA">
        <w:rPr>
          <w:rStyle w:val="FontStyle69"/>
          <w:sz w:val="28"/>
          <w:szCs w:val="28"/>
          <w:lang w:val="kk" w:eastAsia="en-US"/>
        </w:rPr>
        <w:t xml:space="preserve"> үшін жіктеудің сенімділігі болып табылады. Әр элементтің өзі дерексіз мән (мысалы, интервал) болып табылады. Нәтижені есептегеннен кейін екі жағдай болуы мүмкін: элементтердің біреуі басқасынан үлкен немесе әрдайым шешім қабылдайтын класс жоқ.</w:t>
      </w:r>
    </w:p>
    <w:p w:rsidR="00C3244B" w:rsidRPr="00144B51" w:rsidRDefault="00C3244B" w:rsidP="00796C2A">
      <w:pPr>
        <w:pStyle w:val="Style29"/>
        <w:widowControl/>
        <w:ind w:firstLine="567"/>
        <w:jc w:val="both"/>
        <w:rPr>
          <w:rStyle w:val="FontStyle63"/>
          <w:sz w:val="28"/>
          <w:szCs w:val="28"/>
          <w:lang w:val="kk" w:eastAsia="en-US"/>
        </w:rPr>
      </w:pP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7 Эмпирикалық әдістер</w:t>
      </w:r>
    </w:p>
    <w:p w:rsidR="00BF3EB4" w:rsidRPr="00144B51" w:rsidRDefault="00BF3EB4" w:rsidP="00796C2A">
      <w:pPr>
        <w:pStyle w:val="Style24"/>
        <w:widowControl/>
        <w:ind w:firstLine="567"/>
        <w:jc w:val="both"/>
        <w:rPr>
          <w:rStyle w:val="FontStyle63"/>
          <w:sz w:val="28"/>
          <w:szCs w:val="28"/>
          <w:lang w:val="kk" w:eastAsia="en-US"/>
        </w:rPr>
      </w:pPr>
    </w:p>
    <w:p w:rsidR="00BB663C" w:rsidRPr="00144B51" w:rsidRDefault="00144B51" w:rsidP="00796C2A">
      <w:pPr>
        <w:pStyle w:val="Style24"/>
        <w:widowControl/>
        <w:ind w:firstLine="567"/>
        <w:jc w:val="both"/>
        <w:rPr>
          <w:rStyle w:val="FontStyle63"/>
          <w:sz w:val="28"/>
          <w:szCs w:val="28"/>
          <w:lang w:val="kk" w:eastAsia="en-US"/>
        </w:rPr>
      </w:pPr>
      <w:r w:rsidRPr="001B10DA">
        <w:rPr>
          <w:rStyle w:val="FontStyle63"/>
          <w:sz w:val="28"/>
          <w:szCs w:val="28"/>
          <w:lang w:val="kk" w:eastAsia="en-US"/>
        </w:rPr>
        <w:t>7.1 Жалпы ережелер</w:t>
      </w:r>
    </w:p>
    <w:p w:rsidR="00F66FE7"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Осы құжатта қарастырылған тұрақтылықтың келесі аспектісі-тұрақтылықты субъективті бағалау. Бұл бағалау жүйелік деңгейде функционалды тестілеуге негізделген, ол үшін эмпирикалық әдістер ең қолайлы, өйткені олар осы мәселе бойынша адамның қабылдауын тікелей жинайды.</w:t>
      </w:r>
    </w:p>
    <w:p w:rsidR="00C3244B" w:rsidRPr="00144B51" w:rsidRDefault="00C3244B" w:rsidP="00796C2A">
      <w:pPr>
        <w:pStyle w:val="Style24"/>
        <w:widowControl/>
        <w:ind w:firstLine="567"/>
        <w:jc w:val="both"/>
        <w:rPr>
          <w:rStyle w:val="FontStyle63"/>
          <w:sz w:val="28"/>
          <w:szCs w:val="28"/>
          <w:lang w:val="kk" w:eastAsia="en-US"/>
        </w:rPr>
      </w:pPr>
      <w:bookmarkStart w:id="16" w:name="bookmark27"/>
    </w:p>
    <w:p w:rsidR="00BB663C" w:rsidRPr="00144B51" w:rsidRDefault="00144B51" w:rsidP="00796C2A">
      <w:pPr>
        <w:pStyle w:val="Style24"/>
        <w:widowControl/>
        <w:ind w:firstLine="567"/>
        <w:jc w:val="both"/>
        <w:rPr>
          <w:rStyle w:val="FontStyle63"/>
          <w:sz w:val="28"/>
          <w:szCs w:val="28"/>
          <w:lang w:val="kk" w:eastAsia="en-US"/>
        </w:rPr>
      </w:pPr>
      <w:r w:rsidRPr="001B10DA">
        <w:rPr>
          <w:rStyle w:val="FontStyle63"/>
          <w:sz w:val="28"/>
          <w:szCs w:val="28"/>
          <w:lang w:val="kk" w:eastAsia="en-US"/>
        </w:rPr>
        <w:t>7</w:t>
      </w:r>
      <w:bookmarkEnd w:id="16"/>
      <w:r w:rsidRPr="001B10DA">
        <w:rPr>
          <w:rStyle w:val="FontStyle63"/>
          <w:sz w:val="28"/>
          <w:szCs w:val="28"/>
          <w:lang w:val="kk" w:eastAsia="en-US"/>
        </w:rPr>
        <w:t>.2 Тәжірибелік пайдалану</w:t>
      </w:r>
    </w:p>
    <w:p w:rsidR="00F66FE7"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ЖИ жүйелеріне сенім орнату үшін бірнеше аспектілерді қарастыру қажет болса да, жүйенің мінез-құлқы мен жұмысын талдауға болатын тәсілдердің саны шектеулі. ЖИ жүйелері, әдетте, бағдарламалық </w:t>
      </w:r>
      <w:r>
        <w:rPr>
          <w:rStyle w:val="FontStyle69"/>
          <w:sz w:val="28"/>
          <w:szCs w:val="28"/>
          <w:lang w:val="kk" w:eastAsia="en-US"/>
        </w:rPr>
        <w:t>қамтылым</w:t>
      </w:r>
      <w:r>
        <w:rPr>
          <w:rStyle w:val="FontStyle69"/>
          <w:sz w:val="28"/>
          <w:szCs w:val="28"/>
          <w:lang w:val="kk-KZ" w:eastAsia="en-US"/>
        </w:rPr>
        <w:t>н</w:t>
      </w:r>
      <w:r w:rsidRPr="001B10DA">
        <w:rPr>
          <w:rStyle w:val="FontStyle69"/>
          <w:sz w:val="28"/>
          <w:szCs w:val="28"/>
          <w:lang w:val="kk" w:eastAsia="en-US"/>
        </w:rPr>
        <w:t xml:space="preserve">ан тұрады. Сондықтан ISO/IEC/IEEE 29119 сериясы сияқты бағдарламалық </w:t>
      </w:r>
      <w:r>
        <w:rPr>
          <w:rStyle w:val="FontStyle69"/>
          <w:sz w:val="28"/>
          <w:szCs w:val="28"/>
          <w:lang w:val="kk" w:eastAsia="en-US"/>
        </w:rPr>
        <w:t>қамтылым</w:t>
      </w:r>
      <w:r>
        <w:rPr>
          <w:rStyle w:val="FontStyle69"/>
          <w:sz w:val="28"/>
          <w:szCs w:val="28"/>
          <w:lang w:val="kk-KZ" w:eastAsia="en-US"/>
        </w:rPr>
        <w:t>д</w:t>
      </w:r>
      <w:r w:rsidRPr="001B10DA">
        <w:rPr>
          <w:rStyle w:val="FontStyle69"/>
          <w:sz w:val="28"/>
          <w:szCs w:val="28"/>
          <w:lang w:val="kk" w:eastAsia="en-US"/>
        </w:rPr>
        <w:t>ы сынау үшін стандарттар қажет.</w:t>
      </w:r>
    </w:p>
    <w:p w:rsidR="00F66FE7"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Бағдарламалық </w:t>
      </w:r>
      <w:r>
        <w:rPr>
          <w:rStyle w:val="FontStyle69"/>
          <w:sz w:val="28"/>
          <w:szCs w:val="28"/>
          <w:lang w:val="kk" w:eastAsia="en-US"/>
        </w:rPr>
        <w:t>қамтылым</w:t>
      </w:r>
      <w:r>
        <w:rPr>
          <w:rStyle w:val="FontStyle69"/>
          <w:sz w:val="28"/>
          <w:szCs w:val="28"/>
          <w:lang w:val="kk-KZ" w:eastAsia="en-US"/>
        </w:rPr>
        <w:t>д</w:t>
      </w:r>
      <w:r w:rsidRPr="001B10DA">
        <w:rPr>
          <w:rStyle w:val="FontStyle69"/>
          <w:sz w:val="28"/>
          <w:szCs w:val="28"/>
          <w:lang w:val="kk" w:eastAsia="en-US"/>
        </w:rPr>
        <w:t>ы сынаудың негізгі мақсаттары ISO/IEC/IEEE 29119-3:2013:</w:t>
      </w:r>
    </w:p>
    <w:p w:rsidR="00F66FE7"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w:t>
      </w:r>
      <w:r w:rsidRPr="001B10DA">
        <w:rPr>
          <w:rStyle w:val="FontStyle69"/>
          <w:sz w:val="28"/>
          <w:szCs w:val="28"/>
          <w:lang w:val="kk" w:eastAsia="en-US"/>
        </w:rPr>
        <w:t>Сынақ элементінің сапасы және сынақ элементінің қанша сыналғанына байланысты кез-келген қалдық тәуекел туралы ақпарат беріңіз; пайдалану үшін шығарылғанға дейін сынақ элементіндегі ақауларды табу; және мүдделі тараптар үшін өнімнің төмен сапасындағы тәуекелдерді азайту</w:t>
      </w:r>
      <w:r>
        <w:rPr>
          <w:rStyle w:val="FontStyle69"/>
          <w:sz w:val="28"/>
          <w:szCs w:val="28"/>
          <w:lang w:val="kk" w:eastAsia="en-US"/>
        </w:rPr>
        <w:t>»</w:t>
      </w:r>
      <w:r w:rsidRPr="001B10DA">
        <w:rPr>
          <w:rStyle w:val="FontStyle69"/>
          <w:sz w:val="28"/>
          <w:szCs w:val="28"/>
          <w:lang w:val="kk" w:eastAsia="en-US"/>
        </w:rPr>
        <w:t>.</w:t>
      </w:r>
    </w:p>
    <w:p w:rsidR="00F66FE7" w:rsidRPr="00144B51" w:rsidRDefault="00A6129D" w:rsidP="00796C2A">
      <w:pPr>
        <w:pStyle w:val="Style12"/>
        <w:widowControl/>
        <w:ind w:firstLine="567"/>
        <w:jc w:val="both"/>
        <w:rPr>
          <w:rStyle w:val="FontStyle69"/>
          <w:sz w:val="28"/>
          <w:szCs w:val="28"/>
          <w:lang w:val="kk" w:eastAsia="en-US"/>
        </w:rPr>
      </w:pPr>
      <w:hyperlink w:anchor="bookmark10" w:history="1">
        <w:r w:rsidR="00144B51" w:rsidRPr="001B10DA">
          <w:rPr>
            <w:rStyle w:val="FontStyle69"/>
            <w:color w:val="053CF5"/>
            <w:sz w:val="28"/>
            <w:szCs w:val="28"/>
            <w:u w:val="single"/>
            <w:lang w:val="kk" w:eastAsia="en-US"/>
          </w:rPr>
          <w:t>1-суретте</w:t>
        </w:r>
      </w:hyperlink>
      <w:r w:rsidR="00144B51" w:rsidRPr="001B10DA">
        <w:rPr>
          <w:rStyle w:val="FontStyle69"/>
          <w:sz w:val="28"/>
          <w:szCs w:val="28"/>
          <w:lang w:val="kk" w:eastAsia="en-US"/>
        </w:rPr>
        <w:t xml:space="preserve"> сипатталған нейрондық желінің тұрақтылығын бағалау процесін ұйымдастыру үш кезеңнен тұрады, олар тәжірибелік экстракция үшін өте маңызды:</w:t>
      </w:r>
    </w:p>
    <w:p w:rsidR="00F66FE7"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lastRenderedPageBreak/>
        <w:t>1)сынақ жоспарын құру (сынақты жоспарлау);</w:t>
      </w:r>
    </w:p>
    <w:p w:rsidR="00F66FE7" w:rsidRPr="001B10DA" w:rsidRDefault="00144B51" w:rsidP="00796C2A">
      <w:pPr>
        <w:pStyle w:val="Style12"/>
        <w:widowControl/>
        <w:ind w:firstLine="567"/>
        <w:jc w:val="both"/>
        <w:rPr>
          <w:rStyle w:val="FontStyle69"/>
          <w:sz w:val="28"/>
          <w:szCs w:val="28"/>
          <w:lang w:eastAsia="en-US"/>
        </w:rPr>
      </w:pPr>
      <w:r w:rsidRPr="001B10DA">
        <w:rPr>
          <w:rStyle w:val="FontStyle69"/>
          <w:sz w:val="28"/>
          <w:szCs w:val="28"/>
          <w:lang w:val="kk" w:eastAsia="en-US"/>
        </w:rPr>
        <w:t>2) деректер жинауды жүзеге асыру (деректер көздерін іріктеу);</w:t>
      </w:r>
    </w:p>
    <w:p w:rsidR="00F66FE7" w:rsidRPr="001B10DA" w:rsidRDefault="00144B51" w:rsidP="00796C2A">
      <w:pPr>
        <w:pStyle w:val="Style12"/>
        <w:widowControl/>
        <w:ind w:firstLine="567"/>
        <w:jc w:val="both"/>
        <w:rPr>
          <w:rStyle w:val="FontStyle69"/>
          <w:sz w:val="28"/>
          <w:szCs w:val="28"/>
          <w:lang w:eastAsia="en-US"/>
        </w:rPr>
      </w:pPr>
      <w:r w:rsidRPr="001B10DA">
        <w:rPr>
          <w:rStyle w:val="FontStyle69"/>
          <w:sz w:val="28"/>
          <w:szCs w:val="28"/>
          <w:lang w:val="kk" w:eastAsia="en-US"/>
        </w:rPr>
        <w:t>3) пайдаланудың нақты жағдайларында сынамалау жүргізу (сынақ жүргізу).</w:t>
      </w:r>
    </w:p>
    <w:p w:rsidR="00F66FE7"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Басқа сынақ әдістерінен айырмашылығы, нейрондық желіні тәжірибелі пайдалану тиісті қолдану үшін нақты ортада жұмыс істейтін жүйеге біріктірілген. Осылайша, деректер көздерін жинау және таңдау эксперименттік дизайн мен орындалудың ажырамас бөлігі болып табылады.</w:t>
      </w:r>
    </w:p>
    <w:p w:rsidR="00F66FE7"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AI жүйелерін сынау кезінде ақаулар мен өнімнің сапасы төмен болады. Алайда, </w:t>
      </w:r>
      <w:r w:rsidR="007D64C0">
        <w:rPr>
          <w:rStyle w:val="FontStyle69"/>
          <w:sz w:val="28"/>
          <w:szCs w:val="28"/>
          <w:lang w:val="kk" w:eastAsia="en-US"/>
        </w:rPr>
        <w:t>ЖИ</w:t>
      </w:r>
      <w:r w:rsidRPr="001B10DA">
        <w:rPr>
          <w:rStyle w:val="FontStyle69"/>
          <w:sz w:val="28"/>
          <w:szCs w:val="28"/>
          <w:lang w:val="kk" w:eastAsia="en-US"/>
        </w:rPr>
        <w:t xml:space="preserve"> жүйесінің функционалды сынақтан өтуі міндетті түрде </w:t>
      </w:r>
      <w:r>
        <w:rPr>
          <w:rStyle w:val="FontStyle69"/>
          <w:sz w:val="28"/>
          <w:szCs w:val="28"/>
          <w:lang w:val="kk" w:eastAsia="en-US"/>
        </w:rPr>
        <w:t>«</w:t>
      </w:r>
      <w:r w:rsidRPr="001B10DA">
        <w:rPr>
          <w:rStyle w:val="FontStyle69"/>
          <w:sz w:val="28"/>
          <w:szCs w:val="28"/>
          <w:lang w:val="kk" w:eastAsia="en-US"/>
        </w:rPr>
        <w:t xml:space="preserve">бағдарламалық </w:t>
      </w:r>
      <w:r>
        <w:rPr>
          <w:rStyle w:val="FontStyle69"/>
          <w:sz w:val="28"/>
          <w:szCs w:val="28"/>
          <w:lang w:val="kk" w:eastAsia="en-US"/>
        </w:rPr>
        <w:t>қамтылым</w:t>
      </w:r>
      <w:r w:rsidRPr="001B10DA">
        <w:rPr>
          <w:rStyle w:val="FontStyle69"/>
          <w:sz w:val="28"/>
          <w:szCs w:val="28"/>
          <w:lang w:val="kk" w:eastAsia="en-US"/>
        </w:rPr>
        <w:t xml:space="preserve"> қатесімен</w:t>
      </w:r>
      <w:r>
        <w:rPr>
          <w:rStyle w:val="FontStyle69"/>
          <w:sz w:val="28"/>
          <w:szCs w:val="28"/>
          <w:lang w:val="kk" w:eastAsia="en-US"/>
        </w:rPr>
        <w:t>»</w:t>
      </w:r>
      <w:r w:rsidRPr="001B10DA">
        <w:rPr>
          <w:rStyle w:val="FontStyle69"/>
          <w:sz w:val="28"/>
          <w:szCs w:val="28"/>
          <w:lang w:val="kk" w:eastAsia="en-US"/>
        </w:rPr>
        <w:t xml:space="preserve"> немесе қате жобамен байланысты емес. Кездейсоқ ақауларды көрсететін AI жүйелері кейде қабылданады, өйткені олар әлі де нақты балама болмаған кезде оларды пайдалану үшін пайдалы болып саналады. AI жүйелері, мысалы, виртуалды көмекшілер сияқты жүйелер сияқты, негізінен тәжірибелік пайдалану немесе енгізу кезінде өнімділік дәрежесін көрсетеді. Бұл табиғи ортамен және адамдармен қарым-қатынаста немесе оларға байланысты жұмыс істейтін көптеген AI жүйелеріне қатысты.</w:t>
      </w:r>
    </w:p>
    <w:p w:rsidR="00F66FE7"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Қалай жеңе тұрақсыздықты қатысты тиімділігін, өнім мен байланысты тәуекелдерді, оның енгізумен, нысанасы болып табылады көптеген нормативтік актілерді облысы медицина. Мысалы, Еуропада медициналық құрылғылар, соның ішінде </w:t>
      </w:r>
      <w:r w:rsidR="007D64C0">
        <w:rPr>
          <w:rStyle w:val="FontStyle69"/>
          <w:sz w:val="28"/>
          <w:szCs w:val="28"/>
          <w:lang w:val="kk" w:eastAsia="en-US"/>
        </w:rPr>
        <w:t>ЖИ</w:t>
      </w:r>
      <w:r w:rsidRPr="001B10DA">
        <w:rPr>
          <w:rStyle w:val="FontStyle69"/>
          <w:sz w:val="28"/>
          <w:szCs w:val="28"/>
          <w:lang w:val="kk" w:eastAsia="en-US"/>
        </w:rPr>
        <w:t xml:space="preserve">-ны қолдану ISO 14155-ке сәйкес келуі керек. Олар </w:t>
      </w:r>
      <w:r>
        <w:rPr>
          <w:rStyle w:val="FontStyle69"/>
          <w:sz w:val="28"/>
          <w:szCs w:val="28"/>
          <w:lang w:val="kk" w:eastAsia="en-US"/>
        </w:rPr>
        <w:t>«</w:t>
      </w:r>
      <w:r w:rsidRPr="001B10DA">
        <w:rPr>
          <w:rStyle w:val="FontStyle69"/>
          <w:sz w:val="28"/>
          <w:szCs w:val="28"/>
          <w:lang w:val="kk" w:eastAsia="en-US"/>
        </w:rPr>
        <w:t>клиникалық зерттеулерден</w:t>
      </w:r>
      <w:r>
        <w:rPr>
          <w:rStyle w:val="FontStyle69"/>
          <w:sz w:val="28"/>
          <w:szCs w:val="28"/>
          <w:lang w:val="kk" w:eastAsia="en-US"/>
        </w:rPr>
        <w:t>»</w:t>
      </w:r>
      <w:r w:rsidRPr="001B10DA">
        <w:rPr>
          <w:rStyle w:val="FontStyle69"/>
          <w:sz w:val="28"/>
          <w:szCs w:val="28"/>
          <w:lang w:val="kk" w:eastAsia="en-US"/>
        </w:rPr>
        <w:t xml:space="preserve"> өтуі керек, бұл </w:t>
      </w:r>
      <w:r>
        <w:rPr>
          <w:rStyle w:val="FontStyle69"/>
          <w:sz w:val="28"/>
          <w:szCs w:val="28"/>
          <w:lang w:val="kk" w:eastAsia="en-US"/>
        </w:rPr>
        <w:t>«</w:t>
      </w:r>
      <w:r w:rsidRPr="001B10DA">
        <w:rPr>
          <w:rStyle w:val="FontStyle69"/>
          <w:sz w:val="28"/>
          <w:szCs w:val="28"/>
          <w:lang w:val="kk" w:eastAsia="en-US"/>
        </w:rPr>
        <w:t xml:space="preserve">клиникалық сынаққа </w:t>
      </w:r>
      <w:r>
        <w:rPr>
          <w:rStyle w:val="FontStyle69"/>
          <w:sz w:val="28"/>
          <w:szCs w:val="28"/>
          <w:lang w:val="kk" w:eastAsia="en-US"/>
        </w:rPr>
        <w:t>«</w:t>
      </w:r>
      <w:r w:rsidRPr="001B10DA">
        <w:rPr>
          <w:rStyle w:val="FontStyle69"/>
          <w:sz w:val="28"/>
          <w:szCs w:val="28"/>
          <w:lang w:val="kk" w:eastAsia="en-US"/>
        </w:rPr>
        <w:t>ұқсайды</w:t>
      </w:r>
      <w:r>
        <w:rPr>
          <w:rStyle w:val="FontStyle69"/>
          <w:sz w:val="28"/>
          <w:szCs w:val="28"/>
          <w:lang w:val="kk" w:eastAsia="en-US"/>
        </w:rPr>
        <w:t>»</w:t>
      </w:r>
      <w:r w:rsidR="00EC4C5C" w:rsidRPr="00F55C21">
        <w:rPr>
          <w:rStyle w:val="FontStyle69"/>
          <w:sz w:val="28"/>
          <w:szCs w:val="28"/>
          <w:vertAlign w:val="superscript"/>
          <w:lang w:val="kk" w:eastAsia="en-US"/>
        </w:rPr>
        <w:t>[</w:t>
      </w:r>
      <w:hyperlink w:anchor="bookmark67" w:history="1">
        <w:r w:rsidR="00EC4C5C" w:rsidRPr="00F55C21">
          <w:rPr>
            <w:rStyle w:val="FontStyle69"/>
            <w:color w:val="053CF5"/>
            <w:sz w:val="28"/>
            <w:szCs w:val="28"/>
            <w:u w:val="single"/>
            <w:vertAlign w:val="superscript"/>
            <w:lang w:val="kk" w:eastAsia="en-US"/>
          </w:rPr>
          <w:t>34</w:t>
        </w:r>
      </w:hyperlink>
      <w:r w:rsidR="00EC4C5C" w:rsidRPr="00F55C21">
        <w:rPr>
          <w:rStyle w:val="FontStyle69"/>
          <w:sz w:val="28"/>
          <w:szCs w:val="28"/>
          <w:vertAlign w:val="superscript"/>
          <w:lang w:val="kk" w:eastAsia="en-US"/>
        </w:rPr>
        <w:t>],[</w:t>
      </w:r>
      <w:hyperlink w:anchor="bookmark68" w:history="1">
        <w:r w:rsidR="00EC4C5C" w:rsidRPr="00F55C21">
          <w:rPr>
            <w:rStyle w:val="FontStyle69"/>
            <w:color w:val="053CF5"/>
            <w:sz w:val="28"/>
            <w:szCs w:val="28"/>
            <w:u w:val="single"/>
            <w:vertAlign w:val="superscript"/>
            <w:lang w:val="kk" w:eastAsia="en-US"/>
          </w:rPr>
          <w:t>35</w:t>
        </w:r>
      </w:hyperlink>
      <w:r w:rsidR="00EC4C5C" w:rsidRPr="00F55C21">
        <w:rPr>
          <w:rStyle w:val="FontStyle69"/>
          <w:sz w:val="28"/>
          <w:szCs w:val="28"/>
          <w:vertAlign w:val="superscript"/>
          <w:lang w:val="kk" w:eastAsia="en-US"/>
        </w:rPr>
        <w:t>],[</w:t>
      </w:r>
      <w:hyperlink w:anchor="bookmark69" w:history="1">
        <w:r w:rsidR="00EC4C5C" w:rsidRPr="00F55C21">
          <w:rPr>
            <w:rStyle w:val="FontStyle69"/>
            <w:color w:val="053CF5"/>
            <w:sz w:val="28"/>
            <w:szCs w:val="28"/>
            <w:u w:val="single"/>
            <w:vertAlign w:val="superscript"/>
            <w:lang w:val="kk" w:eastAsia="en-US"/>
          </w:rPr>
          <w:t>36</w:t>
        </w:r>
      </w:hyperlink>
      <w:r w:rsidR="00EC4C5C" w:rsidRPr="00F55C21">
        <w:rPr>
          <w:rStyle w:val="FontStyle69"/>
          <w:sz w:val="28"/>
          <w:szCs w:val="28"/>
          <w:vertAlign w:val="superscript"/>
          <w:lang w:val="kk" w:eastAsia="en-US"/>
        </w:rPr>
        <w:t>].</w:t>
      </w:r>
    </w:p>
    <w:p w:rsidR="00F66FE7" w:rsidRPr="00144B51" w:rsidRDefault="007D64C0" w:rsidP="00796C2A">
      <w:pPr>
        <w:pStyle w:val="Style12"/>
        <w:widowControl/>
        <w:ind w:firstLine="567"/>
        <w:jc w:val="both"/>
        <w:rPr>
          <w:rStyle w:val="FontStyle69"/>
          <w:sz w:val="28"/>
          <w:szCs w:val="28"/>
          <w:lang w:val="kk" w:eastAsia="en-US"/>
        </w:rPr>
      </w:pPr>
      <w:r>
        <w:rPr>
          <w:rStyle w:val="FontStyle69"/>
          <w:sz w:val="28"/>
          <w:szCs w:val="28"/>
          <w:lang w:val="kk" w:eastAsia="en-US"/>
        </w:rPr>
        <w:t>ЖИ</w:t>
      </w:r>
      <w:r w:rsidR="00144B51" w:rsidRPr="001B10DA">
        <w:rPr>
          <w:rStyle w:val="FontStyle69"/>
          <w:sz w:val="28"/>
          <w:szCs w:val="28"/>
          <w:lang w:val="kk" w:eastAsia="en-US"/>
        </w:rPr>
        <w:t xml:space="preserve"> қолданатын медициналық емес құрылғылар үшін тәжірибелік жұмыс ұзақ уақыт бойы шешімдердің тұрақтылығын салыстыру мен бағалаудың танымал құралы болды. Мұнда бірнеше керемет мысалдар келтірілген:</w:t>
      </w:r>
    </w:p>
    <w:p w:rsidR="00F66FE7" w:rsidRPr="00144B51" w:rsidRDefault="00144B51" w:rsidP="00796C2A">
      <w:pPr>
        <w:pStyle w:val="Style12"/>
        <w:widowControl/>
        <w:ind w:firstLine="567"/>
        <w:jc w:val="both"/>
        <w:rPr>
          <w:rStyle w:val="FontStyle69"/>
          <w:sz w:val="28"/>
          <w:szCs w:val="28"/>
          <w:u w:val="single"/>
          <w:lang w:val="kk" w:eastAsia="en-US"/>
        </w:rPr>
      </w:pPr>
      <w:r>
        <w:rPr>
          <w:rStyle w:val="FontStyle69"/>
          <w:sz w:val="28"/>
          <w:szCs w:val="28"/>
          <w:lang w:val="kk" w:eastAsia="en-US"/>
        </w:rPr>
        <w:t>- бет-әлпетті тануды байқап көру</w:t>
      </w:r>
      <w:r w:rsidR="008B4F93" w:rsidRPr="00C3244B">
        <w:rPr>
          <w:rStyle w:val="FontStyle69"/>
          <w:sz w:val="28"/>
          <w:szCs w:val="28"/>
          <w:u w:val="single"/>
          <w:vertAlign w:val="superscript"/>
          <w:lang w:val="kk" w:eastAsia="en-US"/>
        </w:rPr>
        <w:t>[</w:t>
      </w:r>
      <w:hyperlink w:anchor="bookmark70" w:history="1">
        <w:r w:rsidR="008B4F93" w:rsidRPr="00C3244B">
          <w:rPr>
            <w:rStyle w:val="FontStyle69"/>
            <w:color w:val="053CF5"/>
            <w:sz w:val="28"/>
            <w:szCs w:val="28"/>
            <w:u w:val="single"/>
            <w:vertAlign w:val="superscript"/>
            <w:lang w:val="kk" w:eastAsia="en-US"/>
          </w:rPr>
          <w:t>37</w:t>
        </w:r>
      </w:hyperlink>
      <w:r w:rsidR="008B4F93" w:rsidRPr="00C3244B">
        <w:rPr>
          <w:rStyle w:val="FontStyle69"/>
          <w:sz w:val="28"/>
          <w:szCs w:val="28"/>
          <w:u w:val="single"/>
          <w:vertAlign w:val="superscript"/>
          <w:lang w:val="kk" w:eastAsia="en-US"/>
        </w:rPr>
        <w:t>]</w:t>
      </w:r>
      <w:r>
        <w:rPr>
          <w:rStyle w:val="FontStyle69"/>
          <w:sz w:val="28"/>
          <w:szCs w:val="28"/>
          <w:lang w:val="kk" w:eastAsia="en-US"/>
        </w:rPr>
        <w:t>,</w:t>
      </w:r>
      <w:r w:rsidR="008B4F93" w:rsidRPr="00C3244B">
        <w:rPr>
          <w:rStyle w:val="FontStyle69"/>
          <w:sz w:val="28"/>
          <w:szCs w:val="28"/>
          <w:u w:val="single"/>
          <w:vertAlign w:val="superscript"/>
          <w:lang w:val="kk" w:eastAsia="en-US"/>
        </w:rPr>
        <w:t>[</w:t>
      </w:r>
      <w:hyperlink w:anchor="bookmark71" w:history="1">
        <w:r w:rsidR="008B4F93" w:rsidRPr="00C3244B">
          <w:rPr>
            <w:rStyle w:val="FontStyle69"/>
            <w:color w:val="053CF5"/>
            <w:sz w:val="28"/>
            <w:szCs w:val="28"/>
            <w:u w:val="single"/>
            <w:vertAlign w:val="superscript"/>
            <w:lang w:val="kk" w:eastAsia="en-US"/>
          </w:rPr>
          <w:t>38</w:t>
        </w:r>
      </w:hyperlink>
      <w:r w:rsidR="008B4F93" w:rsidRPr="00C3244B">
        <w:rPr>
          <w:rStyle w:val="FontStyle69"/>
          <w:sz w:val="28"/>
          <w:szCs w:val="28"/>
          <w:u w:val="single"/>
          <w:vertAlign w:val="superscript"/>
          <w:lang w:val="kk" w:eastAsia="en-US"/>
        </w:rPr>
        <w:t>]</w:t>
      </w:r>
      <w:r>
        <w:rPr>
          <w:rStyle w:val="FontStyle69"/>
          <w:sz w:val="28"/>
          <w:szCs w:val="28"/>
          <w:lang w:val="kk" w:eastAsia="en-US"/>
        </w:rPr>
        <w:t>,</w:t>
      </w:r>
      <w:r w:rsidR="008B4F93" w:rsidRPr="00C3244B">
        <w:rPr>
          <w:rStyle w:val="FontStyle69"/>
          <w:sz w:val="28"/>
          <w:szCs w:val="28"/>
          <w:u w:val="single"/>
          <w:vertAlign w:val="superscript"/>
          <w:lang w:val="kk" w:eastAsia="en-US"/>
        </w:rPr>
        <w:t>[</w:t>
      </w:r>
      <w:hyperlink w:anchor="bookmark72" w:history="1">
        <w:r w:rsidR="008B4F93" w:rsidRPr="00C3244B">
          <w:rPr>
            <w:rStyle w:val="FontStyle69"/>
            <w:color w:val="053CF5"/>
            <w:sz w:val="28"/>
            <w:szCs w:val="28"/>
            <w:u w:val="single"/>
            <w:vertAlign w:val="superscript"/>
            <w:lang w:val="kk" w:eastAsia="en-US"/>
          </w:rPr>
          <w:t>39</w:t>
        </w:r>
      </w:hyperlink>
      <w:r w:rsidR="008B4F93" w:rsidRPr="00C3244B">
        <w:rPr>
          <w:rStyle w:val="FontStyle69"/>
          <w:sz w:val="28"/>
          <w:szCs w:val="28"/>
          <w:u w:val="single"/>
          <w:vertAlign w:val="superscript"/>
          <w:lang w:val="kk" w:eastAsia="en-US"/>
        </w:rPr>
        <w:t>]</w:t>
      </w:r>
      <w:r>
        <w:rPr>
          <w:rStyle w:val="FontStyle69"/>
          <w:sz w:val="28"/>
          <w:szCs w:val="28"/>
          <w:lang w:val="kk" w:eastAsia="en-US"/>
        </w:rPr>
        <w:t>;</w:t>
      </w:r>
    </w:p>
    <w:p w:rsidR="00F66FE7"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ауылшаруашылық қосымшаларына арналған шешімдерді қолдау жүйелерін сынау</w:t>
      </w:r>
      <w:r w:rsidR="008B4F93" w:rsidRPr="00C3244B">
        <w:rPr>
          <w:rStyle w:val="FontStyle69"/>
          <w:sz w:val="28"/>
          <w:szCs w:val="28"/>
          <w:vertAlign w:val="superscript"/>
          <w:lang w:val="kk" w:eastAsia="en-US"/>
        </w:rPr>
        <w:t>[</w:t>
      </w:r>
      <w:hyperlink w:anchor="bookmark73" w:history="1">
        <w:r w:rsidR="008B4F93" w:rsidRPr="00C3244B">
          <w:rPr>
            <w:rStyle w:val="FontStyle69"/>
            <w:color w:val="053CF5"/>
            <w:sz w:val="28"/>
            <w:szCs w:val="28"/>
            <w:u w:val="single"/>
            <w:vertAlign w:val="superscript"/>
            <w:lang w:val="kk" w:eastAsia="en-US"/>
          </w:rPr>
          <w:t>40</w:t>
        </w:r>
      </w:hyperlink>
      <w:r w:rsidR="008B4F93" w:rsidRPr="00C3244B">
        <w:rPr>
          <w:rStyle w:val="FontStyle69"/>
          <w:sz w:val="28"/>
          <w:szCs w:val="28"/>
          <w:u w:val="single"/>
          <w:vertAlign w:val="superscript"/>
          <w:lang w:val="kk" w:eastAsia="en-US"/>
        </w:rPr>
        <w:t>]</w:t>
      </w:r>
      <w:r>
        <w:rPr>
          <w:rStyle w:val="FontStyle69"/>
          <w:sz w:val="28"/>
          <w:szCs w:val="28"/>
          <w:lang w:val="kk" w:eastAsia="en-US"/>
        </w:rPr>
        <w:t>;</w:t>
      </w:r>
    </w:p>
    <w:p w:rsidR="00F66FE7"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ұшқышсыз автомобильдерді сынау тәжірибесі</w:t>
      </w:r>
      <w:r w:rsidR="008B4F93" w:rsidRPr="00C3244B">
        <w:rPr>
          <w:rStyle w:val="FontStyle69"/>
          <w:sz w:val="28"/>
          <w:szCs w:val="28"/>
          <w:u w:val="single"/>
          <w:vertAlign w:val="superscript"/>
          <w:lang w:val="kk" w:eastAsia="en-US"/>
        </w:rPr>
        <w:t>[</w:t>
      </w:r>
      <w:hyperlink w:anchor="bookmark73" w:history="1">
        <w:r w:rsidR="008B4F93" w:rsidRPr="00C3244B">
          <w:rPr>
            <w:rStyle w:val="FontStyle69"/>
            <w:color w:val="053CF5"/>
            <w:sz w:val="28"/>
            <w:szCs w:val="28"/>
            <w:u w:val="single"/>
            <w:vertAlign w:val="superscript"/>
            <w:lang w:val="kk" w:eastAsia="en-US"/>
          </w:rPr>
          <w:t>41</w:t>
        </w:r>
      </w:hyperlink>
      <w:r w:rsidR="008B4F93" w:rsidRPr="00C3244B">
        <w:rPr>
          <w:rStyle w:val="FontStyle69"/>
          <w:sz w:val="28"/>
          <w:szCs w:val="28"/>
          <w:u w:val="single"/>
          <w:vertAlign w:val="superscript"/>
          <w:lang w:val="kk" w:eastAsia="en-US"/>
        </w:rPr>
        <w:t>]</w:t>
      </w:r>
      <w:r>
        <w:rPr>
          <w:rStyle w:val="FontStyle69"/>
          <w:sz w:val="28"/>
          <w:szCs w:val="28"/>
          <w:lang w:val="kk" w:eastAsia="en-US"/>
        </w:rPr>
        <w:t>;</w:t>
      </w:r>
    </w:p>
    <w:p w:rsidR="008B4F93"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сөйлеу мен дауысты тану жүйелерін сынау</w:t>
      </w:r>
      <w:r w:rsidRPr="00C3244B">
        <w:rPr>
          <w:rStyle w:val="FontStyle69"/>
          <w:sz w:val="28"/>
          <w:szCs w:val="28"/>
          <w:u w:val="single"/>
          <w:vertAlign w:val="superscript"/>
          <w:lang w:val="kk" w:eastAsia="en-US"/>
        </w:rPr>
        <w:t>[</w:t>
      </w:r>
      <w:hyperlink w:anchor="bookmark75" w:history="1">
        <w:r w:rsidRPr="00C3244B">
          <w:rPr>
            <w:rStyle w:val="FontStyle69"/>
            <w:color w:val="053CF5"/>
            <w:sz w:val="28"/>
            <w:szCs w:val="28"/>
            <w:u w:val="single"/>
            <w:vertAlign w:val="superscript"/>
            <w:lang w:val="kk" w:eastAsia="en-US"/>
          </w:rPr>
          <w:t>42</w:t>
        </w:r>
      </w:hyperlink>
      <w:r w:rsidRPr="00C3244B">
        <w:rPr>
          <w:rStyle w:val="FontStyle69"/>
          <w:sz w:val="28"/>
          <w:szCs w:val="28"/>
          <w:u w:val="single"/>
          <w:vertAlign w:val="superscript"/>
          <w:lang w:val="kk" w:eastAsia="en-US"/>
        </w:rPr>
        <w:t>]</w:t>
      </w:r>
      <w:r>
        <w:rPr>
          <w:rStyle w:val="FontStyle69"/>
          <w:sz w:val="28"/>
          <w:szCs w:val="28"/>
          <w:lang w:val="kk" w:eastAsia="en-US"/>
        </w:rPr>
        <w:t xml:space="preserve">, </w:t>
      </w:r>
      <w:r w:rsidRPr="00C3244B">
        <w:rPr>
          <w:rStyle w:val="FontStyle69"/>
          <w:sz w:val="28"/>
          <w:szCs w:val="28"/>
          <w:u w:val="single"/>
          <w:vertAlign w:val="superscript"/>
          <w:lang w:val="kk" w:eastAsia="en-US"/>
        </w:rPr>
        <w:t>[</w:t>
      </w:r>
      <w:hyperlink w:anchor="bookmark76" w:history="1">
        <w:r w:rsidRPr="00C3244B">
          <w:rPr>
            <w:rStyle w:val="FontStyle69"/>
            <w:color w:val="053CF5"/>
            <w:sz w:val="28"/>
            <w:szCs w:val="28"/>
            <w:u w:val="single"/>
            <w:vertAlign w:val="superscript"/>
            <w:lang w:val="kk" w:eastAsia="en-US"/>
          </w:rPr>
          <w:t>43</w:t>
        </w:r>
      </w:hyperlink>
      <w:r w:rsidRPr="00C3244B">
        <w:rPr>
          <w:rStyle w:val="FontStyle69"/>
          <w:sz w:val="28"/>
          <w:szCs w:val="28"/>
          <w:u w:val="single"/>
          <w:vertAlign w:val="superscript"/>
          <w:lang w:val="kk" w:eastAsia="en-US"/>
        </w:rPr>
        <w:t>]</w:t>
      </w:r>
      <w:r>
        <w:rPr>
          <w:rStyle w:val="FontStyle69"/>
          <w:sz w:val="28"/>
          <w:szCs w:val="28"/>
          <w:lang w:val="kk" w:eastAsia="en-US"/>
        </w:rPr>
        <w:t>;</w:t>
      </w:r>
    </w:p>
    <w:p w:rsidR="00F66FE7"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xml:space="preserve">- техникалық станциядағы желілік робот </w:t>
      </w:r>
      <w:r w:rsidR="008B4F93" w:rsidRPr="00820616">
        <w:rPr>
          <w:rStyle w:val="FontStyle69"/>
          <w:sz w:val="28"/>
          <w:szCs w:val="28"/>
          <w:u w:val="single"/>
          <w:vertAlign w:val="superscript"/>
          <w:lang w:val="kk" w:eastAsia="en-US"/>
        </w:rPr>
        <w:t>[</w:t>
      </w:r>
      <w:hyperlink w:anchor="bookmark73" w:history="1">
        <w:r w:rsidR="008B4F93" w:rsidRPr="00820616">
          <w:rPr>
            <w:rStyle w:val="FontStyle69"/>
            <w:color w:val="053CF5"/>
            <w:sz w:val="28"/>
            <w:szCs w:val="28"/>
            <w:u w:val="single"/>
            <w:vertAlign w:val="superscript"/>
            <w:lang w:val="kk" w:eastAsia="en-US"/>
          </w:rPr>
          <w:t>44</w:t>
        </w:r>
      </w:hyperlink>
      <w:r w:rsidR="008B4F93" w:rsidRPr="00820616">
        <w:rPr>
          <w:rStyle w:val="FontStyle69"/>
          <w:sz w:val="28"/>
          <w:szCs w:val="28"/>
          <w:u w:val="single"/>
          <w:vertAlign w:val="superscript"/>
          <w:lang w:val="kk" w:eastAsia="en-US"/>
        </w:rPr>
        <w:t>]</w:t>
      </w:r>
      <w:r>
        <w:rPr>
          <w:rStyle w:val="FontStyle69"/>
          <w:sz w:val="28"/>
          <w:szCs w:val="28"/>
          <w:lang w:val="kk" w:eastAsia="en-US"/>
        </w:rPr>
        <w:t>;</w:t>
      </w:r>
    </w:p>
    <w:p w:rsidR="00F66FE7"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AI жүйелерін тәжірибелік пайдалану әдіснамада, қолданушылардың саны немесе пайдалану үлгілері, жауапты ұйымның/тұлғалардың мәртебесі және нәтижелер құжаттамасы бойынша айтарлықтай ерекшеленеді.</w:t>
      </w:r>
    </w:p>
    <w:p w:rsidR="00C3244B" w:rsidRPr="00144B51" w:rsidRDefault="00C3244B" w:rsidP="00796C2A">
      <w:pPr>
        <w:pStyle w:val="Style29"/>
        <w:widowControl/>
        <w:ind w:firstLine="567"/>
        <w:jc w:val="both"/>
        <w:rPr>
          <w:rStyle w:val="FontStyle63"/>
          <w:sz w:val="28"/>
          <w:szCs w:val="28"/>
          <w:lang w:val="kk" w:eastAsia="en-US"/>
        </w:rPr>
      </w:pP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7.3 Posteriori сынақтары</w:t>
      </w:r>
    </w:p>
    <w:p w:rsidR="00716D0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Кейбір жағдайларда зияткерлік жүйенің тұрақтылығын </w:t>
      </w:r>
      <w:r>
        <w:rPr>
          <w:rStyle w:val="FontStyle69"/>
          <w:sz w:val="28"/>
          <w:szCs w:val="28"/>
          <w:lang w:val="kk" w:eastAsia="en-US"/>
        </w:rPr>
        <w:t>формальды</w:t>
      </w:r>
      <w:r w:rsidRPr="001B10DA">
        <w:rPr>
          <w:rStyle w:val="FontStyle69"/>
          <w:sz w:val="28"/>
          <w:szCs w:val="28"/>
          <w:lang w:val="kk" w:eastAsia="en-US"/>
        </w:rPr>
        <w:t xml:space="preserve"> түрде растауға болады. Бұл мүмкін болмаған кезде, нейрондық желілердегідей</w:t>
      </w:r>
      <w:r w:rsidRPr="00820616">
        <w:rPr>
          <w:rStyle w:val="FontStyle69"/>
          <w:sz w:val="28"/>
          <w:szCs w:val="28"/>
          <w:u w:val="single"/>
          <w:vertAlign w:val="superscript"/>
          <w:lang w:val="kk" w:eastAsia="en-US"/>
        </w:rPr>
        <w:t>[</w:t>
      </w:r>
      <w:hyperlink w:anchor="bookmark78" w:history="1">
        <w:r w:rsidRPr="00820616">
          <w:rPr>
            <w:rStyle w:val="FontStyle69"/>
            <w:color w:val="053CF5"/>
            <w:sz w:val="28"/>
            <w:szCs w:val="28"/>
            <w:u w:val="single"/>
            <w:vertAlign w:val="superscript"/>
            <w:lang w:val="kk" w:eastAsia="en-US"/>
          </w:rPr>
          <w:t>45</w:t>
        </w:r>
      </w:hyperlink>
      <w:r w:rsidRPr="00820616">
        <w:rPr>
          <w:rStyle w:val="FontStyle69"/>
          <w:sz w:val="28"/>
          <w:szCs w:val="28"/>
          <w:u w:val="single"/>
          <w:vertAlign w:val="superscript"/>
          <w:lang w:val="kk" w:eastAsia="en-US"/>
        </w:rPr>
        <w:t>]</w:t>
      </w:r>
      <w:r w:rsidRPr="001B10DA">
        <w:rPr>
          <w:rStyle w:val="FontStyle69"/>
          <w:sz w:val="28"/>
          <w:szCs w:val="28"/>
          <w:lang w:val="kk" w:eastAsia="en-US"/>
        </w:rPr>
        <w:t xml:space="preserve">, жүйенің тұрақтылығының дұрыстығын тексеру эмпирикалық жолмен жүзеге асырылады және осы тұрғыда I / O бағалауы өте танымал. Сынақтың бұл түрінде априори және постериори сынақтарының әдістері бар. Априори сынағы күтілетін нәтижені алдын-ала біледі, сондықтан статистикалық шаралар қолданылады, ал кейінгі сынақ мұны алдын-ала білмейді. Бұл жағдайда кейде </w:t>
      </w:r>
      <w:r w:rsidRPr="001B10DA">
        <w:rPr>
          <w:rStyle w:val="FontStyle69"/>
          <w:sz w:val="28"/>
          <w:szCs w:val="28"/>
          <w:lang w:val="kk" w:eastAsia="en-US"/>
        </w:rPr>
        <w:lastRenderedPageBreak/>
        <w:t>статистикалық өлшеулерді жанама құралдармен орындау үшін автоматтандырылған шаралар жасауға болады. Әйтпесе, қол жетімді жалғыз әдіс-бұл адамдардың пікіріне негізделген эмпирикалық әдіс.</w:t>
      </w:r>
    </w:p>
    <w:p w:rsidR="00716D0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Кейінгі сынақ кезінде </w:t>
      </w:r>
      <w:hyperlink w:anchor="bookmark10" w:history="1">
        <w:r w:rsidRPr="001B10DA">
          <w:rPr>
            <w:rStyle w:val="FontStyle69"/>
            <w:color w:val="053CF5"/>
            <w:sz w:val="28"/>
            <w:szCs w:val="28"/>
            <w:u w:val="single"/>
            <w:lang w:val="kk" w:eastAsia="en-US"/>
          </w:rPr>
          <w:t>1-суретте</w:t>
        </w:r>
      </w:hyperlink>
      <w:r w:rsidRPr="001B10DA">
        <w:rPr>
          <w:rStyle w:val="FontStyle69"/>
          <w:sz w:val="28"/>
          <w:szCs w:val="28"/>
          <w:lang w:val="kk" w:eastAsia="en-US"/>
        </w:rPr>
        <w:t xml:space="preserve"> көрсетілген процестің 4 және 5 кезеңдері сәл өзгертілген. 4-кезең қиын болуы мүмкін, өйткені дұрыс жауап белгісіз. 5-кезеңдегі нәтижелерді түсіндіру консенсустың мәні болып табылады және нақты шындыққа негізделмейді.</w:t>
      </w:r>
    </w:p>
    <w:p w:rsidR="00716D0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Жалпы, жүйенің тұрақтылығының дұрыстығын тексеру үшін қалыпты жұмыс жағдайлары мен қиын жағдайлар үшін сынақ сценарийлерінің кең спектрін ұсынатын деректер немесе сынақ орталары анықталады (процестің 2-кезеңі). Бұл кірістер бағалау үшін жүйеге жіберіледі, ал жүйенің нәтижелері (гипотезалар деп аталады) сілтемелермен, яғни негізгі шындықпен салыстырылады (3 кезең). Бұл кірістер жүйені, оның тұрақтылығын тексеруге арналған, мысалы, қарсыласу мысалдарын қолдана отырып. Бұл сілтемелерді әдетте аннотаторлар-бағаланатын жүйемен бірдей тапсырманы орындайтын адамдар немесе физикалық өлшеулер арқылы береді.</w:t>
      </w:r>
    </w:p>
    <w:p w:rsidR="00716D0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Априорлық сынақ жағдайында сілтемелерді адам аннотаторлары ұсынады және әдетте олардың барлығы </w:t>
      </w:r>
      <w:r>
        <w:rPr>
          <w:rStyle w:val="FontStyle69"/>
          <w:sz w:val="28"/>
          <w:szCs w:val="28"/>
          <w:lang w:val="kk" w:eastAsia="en-US"/>
        </w:rPr>
        <w:t>«</w:t>
      </w:r>
      <w:r w:rsidRPr="001B10DA">
        <w:rPr>
          <w:rStyle w:val="FontStyle69"/>
          <w:sz w:val="28"/>
          <w:szCs w:val="28"/>
          <w:lang w:val="kk" w:eastAsia="en-US"/>
        </w:rPr>
        <w:t>дұрыс жауап</w:t>
      </w:r>
      <w:r>
        <w:rPr>
          <w:rStyle w:val="FontStyle69"/>
          <w:sz w:val="28"/>
          <w:szCs w:val="28"/>
          <w:lang w:val="kk" w:eastAsia="en-US"/>
        </w:rPr>
        <w:t>»</w:t>
      </w:r>
      <w:r w:rsidRPr="001B10DA">
        <w:rPr>
          <w:rStyle w:val="FontStyle69"/>
          <w:sz w:val="28"/>
          <w:szCs w:val="28"/>
          <w:lang w:val="kk" w:eastAsia="en-US"/>
        </w:rPr>
        <w:t xml:space="preserve"> туралы келіседі (аннотаторлар арасындағы келісімнің жоғары деңгейі). Осылайша, негізгі шындық бір мәнді емес. Керісінше, кейінгі сынақ кезінде аннотаторлар берген сілтемелер бір-бірінен екіншісіне өзгереді. Осылайша, өріс ақиқаты анық емес. Жалпы, бұл тапсырмада бірнеше дұрыс жауаптар болған жағдайда </w:t>
      </w:r>
      <w:r w:rsidR="008616EE" w:rsidRPr="00F55C21">
        <w:rPr>
          <w:rStyle w:val="FontStyle69"/>
          <w:sz w:val="28"/>
          <w:szCs w:val="28"/>
          <w:u w:val="single"/>
          <w:vertAlign w:val="superscript"/>
          <w:lang w:val="kk" w:eastAsia="en-US"/>
        </w:rPr>
        <w:t>[</w:t>
      </w:r>
      <w:hyperlink w:anchor="bookmark79" w:history="1">
        <w:r w:rsidR="008616EE" w:rsidRPr="00F55C21">
          <w:rPr>
            <w:rStyle w:val="FontStyle69"/>
            <w:color w:val="053CF5"/>
            <w:sz w:val="28"/>
            <w:szCs w:val="28"/>
            <w:u w:val="single"/>
            <w:vertAlign w:val="superscript"/>
            <w:lang w:val="kk" w:eastAsia="en-US"/>
          </w:rPr>
          <w:t>46</w:t>
        </w:r>
      </w:hyperlink>
      <w:r w:rsidR="008616EE" w:rsidRPr="00F55C21">
        <w:rPr>
          <w:rStyle w:val="FontStyle69"/>
          <w:sz w:val="28"/>
          <w:szCs w:val="28"/>
          <w:u w:val="single"/>
          <w:vertAlign w:val="superscript"/>
          <w:lang w:val="kk" w:eastAsia="en-US"/>
        </w:rPr>
        <w:t>]</w:t>
      </w:r>
      <w:r w:rsidR="008616EE" w:rsidRPr="00F55C21">
        <w:rPr>
          <w:rStyle w:val="FontStyle69"/>
          <w:sz w:val="28"/>
          <w:szCs w:val="28"/>
          <w:vertAlign w:val="superscript"/>
          <w:lang w:val="kk" w:eastAsia="en-US"/>
        </w:rPr>
        <w:t>.</w:t>
      </w:r>
    </w:p>
    <w:p w:rsidR="00716D0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Априори барлық мүмкін болатын дұрыс жауаптарды анықтау мүмкін болмағандықтан, постериорлық бағалау жүргізіледі. Яғни, жүйелердің жұмысына қарап, аннотаторлар немесе автоматтандырылған өлшеу құралдары олардың </w:t>
      </w:r>
      <w:r>
        <w:rPr>
          <w:rStyle w:val="FontStyle69"/>
          <w:sz w:val="28"/>
          <w:szCs w:val="28"/>
          <w:lang w:val="kk" w:eastAsia="en-US"/>
        </w:rPr>
        <w:t>«</w:t>
      </w:r>
      <w:r w:rsidRPr="001B10DA">
        <w:rPr>
          <w:rStyle w:val="FontStyle69"/>
          <w:sz w:val="28"/>
          <w:szCs w:val="28"/>
          <w:lang w:val="kk" w:eastAsia="en-US"/>
        </w:rPr>
        <w:t>жақсы</w:t>
      </w:r>
      <w:r>
        <w:rPr>
          <w:rStyle w:val="FontStyle69"/>
          <w:sz w:val="28"/>
          <w:szCs w:val="28"/>
          <w:lang w:val="kk" w:eastAsia="en-US"/>
        </w:rPr>
        <w:t>»</w:t>
      </w:r>
      <w:r w:rsidRPr="001B10DA">
        <w:rPr>
          <w:rStyle w:val="FontStyle69"/>
          <w:sz w:val="28"/>
          <w:szCs w:val="28"/>
          <w:lang w:val="kk" w:eastAsia="en-US"/>
        </w:rPr>
        <w:t xml:space="preserve"> немесе </w:t>
      </w:r>
      <w:r>
        <w:rPr>
          <w:rStyle w:val="FontStyle69"/>
          <w:sz w:val="28"/>
          <w:szCs w:val="28"/>
          <w:lang w:val="kk" w:eastAsia="en-US"/>
        </w:rPr>
        <w:t>«</w:t>
      </w:r>
      <w:r w:rsidRPr="001B10DA">
        <w:rPr>
          <w:rStyle w:val="FontStyle69"/>
          <w:sz w:val="28"/>
          <w:szCs w:val="28"/>
          <w:lang w:val="kk" w:eastAsia="en-US"/>
        </w:rPr>
        <w:t>жаман</w:t>
      </w:r>
      <w:r>
        <w:rPr>
          <w:rStyle w:val="FontStyle69"/>
          <w:sz w:val="28"/>
          <w:szCs w:val="28"/>
          <w:lang w:val="kk" w:eastAsia="en-US"/>
        </w:rPr>
        <w:t>»</w:t>
      </w:r>
      <w:r w:rsidRPr="001B10DA">
        <w:rPr>
          <w:rStyle w:val="FontStyle69"/>
          <w:sz w:val="28"/>
          <w:szCs w:val="28"/>
          <w:lang w:val="kk" w:eastAsia="en-US"/>
        </w:rPr>
        <w:t>екенін анықтай алады.</w:t>
      </w:r>
    </w:p>
    <w:p w:rsidR="00716D0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Машиналық аударма-бұл априори априори сынағына пайдалы қосымша болып табылатын тапсырманың классикалық мысалы. Әдетте бір сөйлемді бір тілден екінші тілге аударудың бірнеше әдісі бар. Бұл жағдайда статистикалық әдістер жиі қолданылады, жиынтықты сілтемемен салыстыру үшін дұрыс немесе қолайлы жауаптардың еркін жиынтығын орнатады [</w:t>
      </w:r>
      <w:hyperlink w:anchor="bookmark80" w:history="1">
        <w:r w:rsidR="008616EE" w:rsidRPr="00F55C21">
          <w:rPr>
            <w:rStyle w:val="FontStyle69"/>
            <w:color w:val="053CF5"/>
            <w:sz w:val="28"/>
            <w:szCs w:val="28"/>
            <w:u w:val="single"/>
            <w:lang w:val="kk" w:eastAsia="en-US"/>
          </w:rPr>
          <w:t>47</w:t>
        </w:r>
      </w:hyperlink>
      <w:r w:rsidRPr="001B10DA">
        <w:rPr>
          <w:rStyle w:val="FontStyle69"/>
          <w:sz w:val="28"/>
          <w:szCs w:val="28"/>
          <w:lang w:val="kk" w:eastAsia="en-US"/>
        </w:rPr>
        <w:t xml:space="preserve">], бұл өнімділіктің толық сенімді көрсеткіші емес және субъективті постериори сынағы көбінесе дәлірек болады. Сол сияқты, навигациялық тапсырма кезінде бір жерден екінші жерге өту үшін бірнеше траектория алуға болады. Табысты траекториялардың объективті </w:t>
      </w:r>
      <w:r>
        <w:rPr>
          <w:rStyle w:val="FontStyle69"/>
          <w:sz w:val="28"/>
          <w:szCs w:val="28"/>
          <w:lang w:val="kk-KZ" w:eastAsia="en-US"/>
        </w:rPr>
        <w:t>өлшемшарттарын</w:t>
      </w:r>
      <w:r w:rsidRPr="001B10DA">
        <w:rPr>
          <w:rStyle w:val="FontStyle69"/>
          <w:sz w:val="28"/>
          <w:szCs w:val="28"/>
          <w:lang w:val="kk" w:eastAsia="en-US"/>
        </w:rPr>
        <w:t xml:space="preserve"> анықтау қабілетіне байланысты постериори сынағын статистикалық және эмпирикалық құралдармен де қолдануға болады.</w:t>
      </w:r>
    </w:p>
    <w:p w:rsidR="00716D0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Сондай-ақ, жаңа тұрақтылық метрикасын (өлшеу үшін жаңа әдіс немесе формула) растау үшін постериорлық тестілеуді қолдануға болады. Шынында да, тапсырманың сапасы субъективті болған кезде, өлшемдер сапа туралы адами пікірге сәйкес келетін сапа бағаларын беруі керек. Адамның пайымдауы-бұл автоматты өлшемдерді бағалаудың эталоны </w:t>
      </w:r>
      <w:r w:rsidR="00515783" w:rsidRPr="001B10DA">
        <w:rPr>
          <w:rStyle w:val="FontStyle69"/>
          <w:sz w:val="28"/>
          <w:szCs w:val="28"/>
          <w:vertAlign w:val="superscript"/>
          <w:lang w:val="kk" w:eastAsia="en-US"/>
        </w:rPr>
        <w:t>[</w:t>
      </w:r>
      <w:hyperlink w:anchor="bookmark81" w:history="1">
        <w:r w:rsidR="00515783" w:rsidRPr="009B5135">
          <w:rPr>
            <w:rStyle w:val="FontStyle69"/>
            <w:color w:val="053CF5"/>
            <w:sz w:val="28"/>
            <w:szCs w:val="28"/>
            <w:u w:val="single"/>
            <w:vertAlign w:val="superscript"/>
            <w:lang w:val="kk" w:eastAsia="en-US"/>
          </w:rPr>
          <w:t>48</w:t>
        </w:r>
      </w:hyperlink>
      <w:r w:rsidR="00515783" w:rsidRPr="001B10DA">
        <w:rPr>
          <w:rStyle w:val="FontStyle69"/>
          <w:sz w:val="28"/>
          <w:szCs w:val="28"/>
          <w:vertAlign w:val="superscript"/>
          <w:lang w:val="kk" w:eastAsia="en-US"/>
        </w:rPr>
        <w:t>]</w:t>
      </w:r>
      <w:r w:rsidRPr="001B10DA">
        <w:rPr>
          <w:rStyle w:val="FontStyle69"/>
          <w:sz w:val="28"/>
          <w:szCs w:val="28"/>
          <w:lang w:val="kk" w:eastAsia="en-US"/>
        </w:rPr>
        <w:t>.</w:t>
      </w:r>
    </w:p>
    <w:p w:rsidR="00716D0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Алайда, кейінгі бағалау және іске асырылғаннан кейінгі бағалау тұжырымдамалары кейбір жағдайларда ішінара сәйкес келеді, әсіресе соңғы </w:t>
      </w:r>
      <w:r w:rsidRPr="001B10DA">
        <w:rPr>
          <w:rStyle w:val="FontStyle69"/>
          <w:sz w:val="28"/>
          <w:szCs w:val="28"/>
          <w:lang w:val="kk" w:eastAsia="en-US"/>
        </w:rPr>
        <w:lastRenderedPageBreak/>
        <w:t>пайдаланушылармен сынақ кезінде. Мысалы, адамның машинамен өзара әрекеттесу сапасын тексерген жағдайда, апробация постериори арқылы жүзеге асырылады, өйткені кең өзара әрекеттесу пайда болғанға дейін өзара әрекеттесудің халық арасында қалай таралатынын білу мүмкін емес. Мұндай бағалауды жүргізу үшін Сіз пайдаланушының профилін өзгерте аласыз және жүйенің нақты жұмыс жағдайларын ұсынатын пайдаланушылар пулына ие бола аласыз және осы интерактивті зияткерлік жүйенің тұрақтылығына эмпирикалық талдау жасай аласыз.</w:t>
      </w:r>
    </w:p>
    <w:p w:rsidR="009B5135" w:rsidRPr="00144B51" w:rsidRDefault="009B5135" w:rsidP="00796C2A">
      <w:pPr>
        <w:pStyle w:val="Style29"/>
        <w:widowControl/>
        <w:ind w:firstLine="567"/>
        <w:jc w:val="both"/>
        <w:rPr>
          <w:rStyle w:val="FontStyle63"/>
          <w:sz w:val="28"/>
          <w:szCs w:val="28"/>
          <w:lang w:val="kk" w:eastAsia="en-US"/>
        </w:rPr>
      </w:pP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7.4 Нейрондық желілерді салыстырмалы талдау</w:t>
      </w:r>
    </w:p>
    <w:p w:rsidR="00405C9D" w:rsidRPr="00144B51" w:rsidRDefault="00144B51" w:rsidP="00796C2A">
      <w:pPr>
        <w:pStyle w:val="Style12"/>
        <w:widowControl/>
        <w:ind w:firstLine="567"/>
        <w:jc w:val="both"/>
        <w:rPr>
          <w:rStyle w:val="FontStyle69"/>
          <w:sz w:val="28"/>
          <w:szCs w:val="28"/>
          <w:lang w:val="kk" w:eastAsia="en-US"/>
        </w:rPr>
      </w:pPr>
      <w:r w:rsidRPr="00820616">
        <w:rPr>
          <w:rStyle w:val="FontStyle69"/>
          <w:sz w:val="28"/>
          <w:szCs w:val="28"/>
          <w:lang w:val="kk" w:eastAsia="en-US"/>
        </w:rPr>
        <w:t xml:space="preserve">Нейрондық желіге негізделген жүйені салыстырмалы талдау жүйенің тұрақтылығының белгілі бір дәрежесін анықтауға көмектеседі. Көбінесе нейрондық желілерге негізделген AI шешіміне алғашқы сенім салыстырмалы талдауды қолдана отырып, сынақ арқылы орнатылады. Мысалы, үлгіні тану және AI әдістерін ұқсас қолдану кезінде салыстыру талдауы белгілі бір әдіске деген сенімді қалыптастыру үшін ұзақ уақыт бойы алтын стандарт болды </w:t>
      </w:r>
      <w:r w:rsidRPr="001B10DA">
        <w:rPr>
          <w:rStyle w:val="FontStyle69"/>
          <w:sz w:val="28"/>
          <w:szCs w:val="28"/>
          <w:vertAlign w:val="superscript"/>
          <w:lang w:val="kk" w:eastAsia="en-US"/>
        </w:rPr>
        <w:t>[</w:t>
      </w:r>
      <w:hyperlink w:anchor="bookmark82" w:history="1">
        <w:r w:rsidRPr="009B5135">
          <w:rPr>
            <w:rStyle w:val="FontStyle69"/>
            <w:color w:val="053CF5"/>
            <w:sz w:val="28"/>
            <w:szCs w:val="28"/>
            <w:u w:val="single"/>
            <w:vertAlign w:val="superscript"/>
            <w:lang w:val="kk" w:eastAsia="en-US"/>
          </w:rPr>
          <w:t>49</w:t>
        </w:r>
      </w:hyperlink>
      <w:r w:rsidRPr="001B10DA">
        <w:rPr>
          <w:rStyle w:val="FontStyle69"/>
          <w:sz w:val="28"/>
          <w:szCs w:val="28"/>
          <w:vertAlign w:val="superscript"/>
          <w:lang w:val="kk" w:eastAsia="en-US"/>
        </w:rPr>
        <w:t>]</w:t>
      </w:r>
      <w:r w:rsidRPr="00820616">
        <w:rPr>
          <w:rStyle w:val="FontStyle69"/>
          <w:sz w:val="28"/>
          <w:szCs w:val="28"/>
          <w:lang w:val="kk" w:eastAsia="en-US"/>
        </w:rPr>
        <w:t>. Алайда, салыстырмалы талдау субъективтілік элементтерін, мысалы, практиктердің тестілеу үшін мәліметтер жиынтығын белгілеуге немесе аннотациялауға әкелуі мүмкін.</w:t>
      </w:r>
    </w:p>
    <w:p w:rsidR="00405C9D"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Салыстырмалы талдау жүйенің жұмысын көп жағдайда көпшілікке қол жетімді болатын мұқият жасалған мәліметтер жиынтығында өлшейді. Көбінесе олар бәсекелестік </w:t>
      </w:r>
      <w:r w:rsidR="007D64C0">
        <w:rPr>
          <w:rStyle w:val="FontStyle69"/>
          <w:sz w:val="28"/>
          <w:szCs w:val="28"/>
          <w:lang w:val="kk" w:eastAsia="en-US"/>
        </w:rPr>
        <w:t>қағидаттары</w:t>
      </w:r>
      <w:r w:rsidRPr="001B10DA">
        <w:rPr>
          <w:rStyle w:val="FontStyle69"/>
          <w:sz w:val="28"/>
          <w:szCs w:val="28"/>
          <w:lang w:val="kk" w:eastAsia="en-US"/>
        </w:rPr>
        <w:t xml:space="preserve"> бойынша әртүрлі жүйелерді сынау үшін қолданылады. Салыстырмалы талдаудың жарқын мысалдары АҚШ Сауда департаменті жүргізген бет-әлпетті тану (FRVT) жеткізушілерінің сынағы болып табылады</w:t>
      </w:r>
      <w:r w:rsidRPr="001B10DA">
        <w:rPr>
          <w:rStyle w:val="FontStyle69"/>
          <w:sz w:val="28"/>
          <w:szCs w:val="28"/>
          <w:vertAlign w:val="superscript"/>
          <w:lang w:val="kk" w:eastAsia="en-US"/>
        </w:rPr>
        <w:t>[</w:t>
      </w:r>
      <w:hyperlink w:anchor="bookmark83" w:history="1">
        <w:r w:rsidRPr="009B5135">
          <w:rPr>
            <w:rStyle w:val="FontStyle69"/>
            <w:color w:val="053CF5"/>
            <w:sz w:val="28"/>
            <w:szCs w:val="28"/>
            <w:u w:val="single"/>
            <w:vertAlign w:val="superscript"/>
            <w:lang w:val="kk" w:eastAsia="en-US"/>
          </w:rPr>
          <w:t>50</w:t>
        </w:r>
      </w:hyperlink>
      <w:r w:rsidRPr="001B10DA">
        <w:rPr>
          <w:rStyle w:val="FontStyle69"/>
          <w:sz w:val="28"/>
          <w:szCs w:val="28"/>
          <w:vertAlign w:val="superscript"/>
          <w:lang w:val="kk" w:eastAsia="en-US"/>
        </w:rPr>
        <w:t>]</w:t>
      </w:r>
      <w:r w:rsidRPr="001B10DA">
        <w:rPr>
          <w:rStyle w:val="FontStyle69"/>
          <w:sz w:val="28"/>
          <w:szCs w:val="28"/>
          <w:lang w:val="kk" w:eastAsia="en-US"/>
        </w:rPr>
        <w:t xml:space="preserve">. Басқа мысалдар - </w:t>
      </w:r>
      <w:r>
        <w:rPr>
          <w:rStyle w:val="FontStyle69"/>
          <w:sz w:val="28"/>
          <w:szCs w:val="28"/>
          <w:lang w:val="kk" w:eastAsia="en-US"/>
        </w:rPr>
        <w:t>«</w:t>
      </w:r>
      <w:r w:rsidRPr="001B10DA">
        <w:rPr>
          <w:rStyle w:val="FontStyle69"/>
          <w:sz w:val="28"/>
          <w:szCs w:val="28"/>
          <w:lang w:val="kk" w:eastAsia="en-US"/>
        </w:rPr>
        <w:t>биомедициналық кескіндерді талдаудағы маңызды мәселелер</w:t>
      </w:r>
      <w:r>
        <w:rPr>
          <w:rStyle w:val="FontStyle69"/>
          <w:sz w:val="28"/>
          <w:szCs w:val="28"/>
          <w:lang w:val="kk" w:eastAsia="en-US"/>
        </w:rPr>
        <w:t>»</w:t>
      </w:r>
      <w:r w:rsidRPr="001B10DA">
        <w:rPr>
          <w:rStyle w:val="FontStyle69"/>
          <w:sz w:val="28"/>
          <w:szCs w:val="28"/>
          <w:vertAlign w:val="superscript"/>
          <w:lang w:val="kk" w:eastAsia="en-US"/>
        </w:rPr>
        <w:t>[</w:t>
      </w:r>
      <w:hyperlink w:anchor="bookmark83" w:history="1">
        <w:r w:rsidRPr="009B5135">
          <w:rPr>
            <w:rStyle w:val="FontStyle69"/>
            <w:color w:val="053CF5"/>
            <w:sz w:val="28"/>
            <w:szCs w:val="28"/>
            <w:u w:val="single"/>
            <w:vertAlign w:val="superscript"/>
            <w:lang w:val="kk" w:eastAsia="en-US"/>
          </w:rPr>
          <w:t>51</w:t>
        </w:r>
      </w:hyperlink>
      <w:r w:rsidRPr="001B10DA">
        <w:rPr>
          <w:rStyle w:val="FontStyle69"/>
          <w:sz w:val="28"/>
          <w:szCs w:val="28"/>
          <w:vertAlign w:val="superscript"/>
          <w:lang w:val="kk" w:eastAsia="en-US"/>
        </w:rPr>
        <w:t>]</w:t>
      </w:r>
      <w:r w:rsidRPr="001B10DA">
        <w:rPr>
          <w:rStyle w:val="FontStyle69"/>
          <w:sz w:val="28"/>
          <w:szCs w:val="28"/>
          <w:lang w:val="kk" w:eastAsia="en-US"/>
        </w:rPr>
        <w:t>.</w:t>
      </w:r>
    </w:p>
    <w:p w:rsidR="00405C9D" w:rsidRPr="00144B51" w:rsidRDefault="00A6129D" w:rsidP="00796C2A">
      <w:pPr>
        <w:pStyle w:val="Style12"/>
        <w:widowControl/>
        <w:ind w:firstLine="567"/>
        <w:jc w:val="both"/>
        <w:rPr>
          <w:rStyle w:val="FontStyle69"/>
          <w:sz w:val="28"/>
          <w:szCs w:val="28"/>
          <w:lang w:val="kk" w:eastAsia="en-US"/>
        </w:rPr>
      </w:pPr>
      <w:hyperlink w:anchor="bookmark27" w:history="1">
        <w:r w:rsidR="007D3D3D" w:rsidRPr="001B10DA">
          <w:rPr>
            <w:rStyle w:val="FontStyle69"/>
            <w:color w:val="053CF5"/>
            <w:sz w:val="28"/>
            <w:szCs w:val="28"/>
            <w:lang w:val="kk" w:eastAsia="en-US"/>
          </w:rPr>
          <w:t>7.2</w:t>
        </w:r>
      </w:hyperlink>
      <w:r w:rsidR="00144B51" w:rsidRPr="001B10DA">
        <w:rPr>
          <w:rStyle w:val="FontStyle69"/>
          <w:sz w:val="28"/>
          <w:szCs w:val="28"/>
          <w:lang w:val="kk" w:eastAsia="en-US"/>
        </w:rPr>
        <w:t>-ден айырмашылығы, салыстырмалы талдау нақты қолданбалы сценарийде операциялық жүйені қажет етпейді. Салыстырмалы талдау үшін қазіргі заманғы жіктеу немесе регрессия әдістеріне күрделі міндеттер қоятын мәліметтер жиынтығы жасалады. Салыстырмалы талдауға арналған мәліметтер жиынтығы сынақ ережелерінің жиынтығымен толықтырылуы керек.салыстырмалы талдауды қолдану, бұл жұмыстарды құжаттау, нәтижелерді өлшеу және осы нәтижелерді құжаттау әдістерін сипаттайды және стандарттайды</w:t>
      </w:r>
      <w:r w:rsidR="007D3D3D" w:rsidRPr="001B10DA">
        <w:rPr>
          <w:rStyle w:val="FontStyle69"/>
          <w:sz w:val="28"/>
          <w:szCs w:val="28"/>
          <w:vertAlign w:val="superscript"/>
          <w:lang w:val="kk" w:eastAsia="en-US"/>
        </w:rPr>
        <w:t>[</w:t>
      </w:r>
      <w:hyperlink w:anchor="bookmark85" w:history="1">
        <w:r w:rsidR="007D3D3D" w:rsidRPr="009B5135">
          <w:rPr>
            <w:rStyle w:val="FontStyle69"/>
            <w:color w:val="053CF5"/>
            <w:sz w:val="28"/>
            <w:szCs w:val="28"/>
            <w:u w:val="single"/>
            <w:vertAlign w:val="superscript"/>
            <w:lang w:val="kk" w:eastAsia="en-US"/>
          </w:rPr>
          <w:t>52</w:t>
        </w:r>
      </w:hyperlink>
      <w:r w:rsidR="007D3D3D" w:rsidRPr="001B10DA">
        <w:rPr>
          <w:rStyle w:val="FontStyle69"/>
          <w:sz w:val="28"/>
          <w:szCs w:val="28"/>
          <w:vertAlign w:val="superscript"/>
          <w:lang w:val="kk" w:eastAsia="en-US"/>
        </w:rPr>
        <w:t>]</w:t>
      </w:r>
      <w:r w:rsidR="00144B51" w:rsidRPr="001B10DA">
        <w:rPr>
          <w:rStyle w:val="FontStyle69"/>
          <w:sz w:val="28"/>
          <w:szCs w:val="28"/>
          <w:lang w:val="kk" w:eastAsia="en-US"/>
        </w:rPr>
        <w:t>.</w:t>
      </w:r>
      <w:r w:rsidR="00144B51" w:rsidRPr="001B10DA">
        <w:rPr>
          <w:rStyle w:val="FontStyle69"/>
          <w:sz w:val="28"/>
          <w:szCs w:val="28"/>
          <w:lang w:val="kk" w:eastAsia="en-US"/>
        </w:rPr>
        <w:cr/>
        <w:t xml:space="preserve">Салыстырмалы талдау үлгіні тану зерттеулерінде маңызды рөл атқарады және осы саланың дамуына шешуші үлес қосады. Алайда, салыстырмалы талдау әдетте тұрақтылықтың белгілі бір мақсатын шешу үшін жеткіліксіз. Салыстырмалы талдау нәтижелерін сақтықпен түсіндіру керек </w:t>
      </w:r>
      <w:r w:rsidR="007D3D3D" w:rsidRPr="001B10DA">
        <w:rPr>
          <w:rStyle w:val="FontStyle69"/>
          <w:sz w:val="28"/>
          <w:szCs w:val="28"/>
          <w:vertAlign w:val="superscript"/>
          <w:lang w:val="kk" w:eastAsia="en-US"/>
        </w:rPr>
        <w:t>[</w:t>
      </w:r>
      <w:hyperlink w:anchor="bookmark85" w:history="1">
        <w:r w:rsidR="007D3D3D" w:rsidRPr="009B5135">
          <w:rPr>
            <w:rStyle w:val="FontStyle69"/>
            <w:color w:val="053CF5"/>
            <w:sz w:val="28"/>
            <w:szCs w:val="28"/>
            <w:u w:val="single"/>
            <w:vertAlign w:val="superscript"/>
            <w:lang w:val="kk" w:eastAsia="en-US"/>
          </w:rPr>
          <w:t>53</w:t>
        </w:r>
      </w:hyperlink>
      <w:r w:rsidR="007D3D3D" w:rsidRPr="001B10DA">
        <w:rPr>
          <w:rStyle w:val="FontStyle69"/>
          <w:sz w:val="28"/>
          <w:szCs w:val="28"/>
          <w:vertAlign w:val="superscript"/>
          <w:lang w:val="kk" w:eastAsia="en-US"/>
        </w:rPr>
        <w:t>]</w:t>
      </w:r>
      <w:r w:rsidR="00144B51" w:rsidRPr="001B10DA">
        <w:rPr>
          <w:rStyle w:val="FontStyle69"/>
          <w:sz w:val="28"/>
          <w:szCs w:val="28"/>
          <w:lang w:val="kk" w:eastAsia="en-US"/>
        </w:rPr>
        <w:t>.</w:t>
      </w:r>
    </w:p>
    <w:p w:rsidR="00BB663C" w:rsidRPr="00144B51" w:rsidRDefault="00BB663C" w:rsidP="00796C2A">
      <w:pPr>
        <w:pStyle w:val="Style12"/>
        <w:widowControl/>
        <w:ind w:firstLine="567"/>
        <w:jc w:val="both"/>
        <w:rPr>
          <w:rStyle w:val="FontStyle69"/>
          <w:sz w:val="28"/>
          <w:szCs w:val="28"/>
          <w:lang w:val="kk" w:eastAsia="en-US"/>
        </w:rPr>
      </w:pPr>
    </w:p>
    <w:p w:rsidR="004A7B25" w:rsidRPr="00144B51" w:rsidRDefault="004A7B25" w:rsidP="00796C2A">
      <w:pPr>
        <w:pStyle w:val="Style6"/>
        <w:widowControl/>
        <w:ind w:firstLine="567"/>
        <w:jc w:val="both"/>
        <w:rPr>
          <w:rStyle w:val="FontStyle65"/>
          <w:sz w:val="28"/>
          <w:szCs w:val="28"/>
          <w:lang w:val="kk" w:eastAsia="en-US"/>
        </w:rPr>
        <w:sectPr w:rsidR="004A7B25" w:rsidRPr="00144B51" w:rsidSect="00796C2A">
          <w:pgSz w:w="11909" w:h="16834"/>
          <w:pgMar w:top="1134" w:right="851" w:bottom="1134" w:left="1418" w:header="720" w:footer="720" w:gutter="0"/>
          <w:pgNumType w:start="1"/>
          <w:cols w:space="720"/>
          <w:noEndnote/>
          <w:docGrid w:linePitch="326"/>
        </w:sectPr>
      </w:pPr>
      <w:bookmarkStart w:id="17" w:name="bookmark30"/>
    </w:p>
    <w:bookmarkEnd w:id="17"/>
    <w:p w:rsidR="00BB663C" w:rsidRPr="00144B51" w:rsidRDefault="00144B51" w:rsidP="00796C2A">
      <w:pPr>
        <w:pStyle w:val="Style6"/>
        <w:widowControl/>
        <w:ind w:firstLine="567"/>
        <w:jc w:val="center"/>
        <w:rPr>
          <w:rStyle w:val="FontStyle65"/>
          <w:sz w:val="28"/>
          <w:szCs w:val="28"/>
          <w:lang w:val="kk" w:eastAsia="en-US"/>
        </w:rPr>
      </w:pPr>
      <w:r w:rsidRPr="001B10DA">
        <w:rPr>
          <w:rStyle w:val="FontStyle65"/>
          <w:sz w:val="28"/>
          <w:szCs w:val="28"/>
          <w:lang w:val="kk" w:eastAsia="en-US"/>
        </w:rPr>
        <w:lastRenderedPageBreak/>
        <w:t>A қосымшасы</w:t>
      </w:r>
    </w:p>
    <w:p w:rsidR="00BB663C" w:rsidRPr="00144B51" w:rsidRDefault="00144B51" w:rsidP="00796C2A">
      <w:pPr>
        <w:pStyle w:val="Style28"/>
        <w:widowControl/>
        <w:ind w:firstLine="567"/>
        <w:jc w:val="center"/>
        <w:rPr>
          <w:rStyle w:val="FontStyle64"/>
          <w:sz w:val="28"/>
          <w:szCs w:val="28"/>
          <w:lang w:val="kk" w:eastAsia="en-US"/>
        </w:rPr>
      </w:pPr>
      <w:r w:rsidRPr="001B10DA">
        <w:rPr>
          <w:rStyle w:val="FontStyle64"/>
          <w:sz w:val="28"/>
          <w:szCs w:val="28"/>
          <w:lang w:val="kk" w:eastAsia="en-US"/>
        </w:rPr>
        <w:t>(анықтамалық)</w:t>
      </w:r>
    </w:p>
    <w:p w:rsidR="00820616" w:rsidRPr="00144B51" w:rsidRDefault="00820616" w:rsidP="00796C2A">
      <w:pPr>
        <w:pStyle w:val="Style6"/>
        <w:widowControl/>
        <w:ind w:firstLine="567"/>
        <w:jc w:val="center"/>
        <w:rPr>
          <w:rStyle w:val="FontStyle65"/>
          <w:sz w:val="28"/>
          <w:szCs w:val="28"/>
          <w:lang w:val="kk" w:eastAsia="en-US"/>
        </w:rPr>
      </w:pPr>
    </w:p>
    <w:p w:rsidR="00BB663C" w:rsidRPr="00144B51" w:rsidRDefault="00144B51" w:rsidP="00796C2A">
      <w:pPr>
        <w:pStyle w:val="Style6"/>
        <w:widowControl/>
        <w:ind w:firstLine="567"/>
        <w:jc w:val="center"/>
        <w:rPr>
          <w:rStyle w:val="FontStyle65"/>
          <w:sz w:val="28"/>
          <w:szCs w:val="28"/>
          <w:lang w:val="kk" w:eastAsia="en-US"/>
        </w:rPr>
      </w:pPr>
      <w:r w:rsidRPr="001B10DA">
        <w:rPr>
          <w:rStyle w:val="FontStyle65"/>
          <w:sz w:val="28"/>
          <w:szCs w:val="28"/>
          <w:lang w:val="kk" w:eastAsia="en-US"/>
        </w:rPr>
        <w:t>Деректерді араластыру</w:t>
      </w:r>
    </w:p>
    <w:p w:rsidR="004A7B25" w:rsidRPr="00144B51" w:rsidRDefault="004A7B25" w:rsidP="00796C2A">
      <w:pPr>
        <w:pStyle w:val="Style29"/>
        <w:widowControl/>
        <w:ind w:firstLine="567"/>
        <w:jc w:val="both"/>
        <w:rPr>
          <w:rStyle w:val="FontStyle63"/>
          <w:sz w:val="28"/>
          <w:szCs w:val="28"/>
          <w:lang w:val="kk" w:eastAsia="en-US"/>
        </w:rPr>
      </w:pP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A.1 Жалпы ережелер</w:t>
      </w:r>
    </w:p>
    <w:p w:rsidR="00787D15"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Формальды</w:t>
      </w:r>
      <w:r w:rsidRPr="001B10DA">
        <w:rPr>
          <w:rStyle w:val="FontStyle69"/>
          <w:sz w:val="28"/>
          <w:szCs w:val="28"/>
          <w:lang w:val="kk" w:eastAsia="en-US"/>
        </w:rPr>
        <w:t xml:space="preserve"> түрде араластыру гомоморфизм ретінде анықталады (яғни функция бір аймақтан бір аймаққа) жүйенің кіріс аймағы. Мұндай аймақтың мысалы-белгілі бір ені мен биіктігінің барлық RGB кескіндерін қамтитын кіріс аймағы. Бұл қосымша нейрондық желілердің тұрақтылығын бағалау контекстінде деректерді араластыруды сипаттайды.</w:t>
      </w:r>
    </w:p>
    <w:p w:rsidR="00787D1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Мысалы, автоматтандырылған жіктеу жүйелері нейрондық желілер саласында кеңінен қолданылады. Мұндай жіктеу жүйелері бетті тану, нысандарды бақылау, дыбысты тану және т. б. үшін қолданылады. Нейрондық желілерге негізделген жіктеу жүйесін құрудың әдеттегі әдісі-Белгіленген мәліметтер жиынтығын қолдана отырып, бақыланатын оқытуды орындау.</w:t>
      </w:r>
    </w:p>
    <w:p w:rsidR="00787D1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Сілтемедегі жұмыс [</w:t>
      </w:r>
      <w:hyperlink w:anchor="bookmark87" w:history="1">
        <w:r w:rsidR="00507309" w:rsidRPr="001B10DA">
          <w:rPr>
            <w:rStyle w:val="FontStyle69"/>
            <w:color w:val="053CF5"/>
            <w:sz w:val="28"/>
            <w:szCs w:val="28"/>
            <w:u w:val="single"/>
            <w:lang w:val="kk" w:eastAsia="en-US"/>
          </w:rPr>
          <w:t>54</w:t>
        </w:r>
      </w:hyperlink>
      <w:r w:rsidRPr="001B10DA">
        <w:rPr>
          <w:rStyle w:val="FontStyle69"/>
          <w:sz w:val="28"/>
          <w:szCs w:val="28"/>
          <w:lang w:val="kk" w:eastAsia="en-US"/>
        </w:rPr>
        <w:t>] жіктеуге арналған қазіргі заманғы нейрондық желілердің де деректерді араластыруға немесе қарама-қайшылықты мысалдарға өте сезімтал екенін көрсетті. Қарсыласу мысалдарына бұрыннан барларға қарағанда сәл өзгертілген суреттер немесе дыбыстардың үлгілері кіреді, бұл түпнұсқамен салыстырғанда жіктеудің басқа нәтижесіне әкеледі. Қарсыласу мысалдары қоршаған ортада немесе сенсорлардың қасиеттеріне байланысты табиғи түрде пайда болады, сонымен қатар мұндай мысалдарды жасаудың көптеген әдістері бар, бірақ қазіргі уақытта олардың барлығын табудың ыңғайлы жолы жоқ.</w:t>
      </w:r>
    </w:p>
    <w:p w:rsidR="00787D1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Тұрғысынан инженер-бағдарламашылар ЖИ болуы, жарыс мысалдар ұсынады тәуекел үшін жүйесінің тұрақтылығын, өйткені кейбір жағдайларда, жүйе өзін бей берекет. Инженерлер қарама-қайшылықты мысалдар бар екенін біледі. Дегенмен, барлық ықтимал қарсыласу мысалдарын алдын-ала анықтау оңай емес.</w:t>
      </w:r>
    </w:p>
    <w:p w:rsidR="00787D1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Нейрондық желінің байқаусызда жүруіне себеп болатын қарсыласу мысалын қолдану шабуыл болып табылады. Әдебиетте шабуылдардың екі негізгі парадигмасы бар:</w:t>
      </w:r>
    </w:p>
    <w:p w:rsidR="00787D15"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ақ жәшікке шабуыл, онда шабуылдаушы нейрондық желіні, оқуға арналған мәліметтер жиынтығын және оқыту алгоритмін толық біледі;</w:t>
      </w:r>
    </w:p>
    <w:p w:rsidR="00787D15"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шабуылдаушы нейрондық желіні, оқуға арналған мәліметтер жиынтығын немесе оқыту алгоритмін білмейтін қара жәшікке шабуыл.</w:t>
      </w:r>
    </w:p>
    <w:p w:rsidR="00787D1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Бұл қосымша әр түрлі мәліметтер үшін араластырудың әртүрлі түрлерін сипаттаса да, ол толық емес. Сондай-ақ, аппараттық құралдар күтпеген мінез-құлықты тудыруы мүмкін, бұл олардың сандық көрінісі арқылы деректерді өзгертеді және осылайша араластыруды тудырады. Сондай-ақ, әдебиеттер жүйені шабуылдардың осы түрлерінен қорғаудың көптеген стратегиялары мен әдістерін ұсынады.</w:t>
      </w:r>
    </w:p>
    <w:p w:rsidR="00787D15" w:rsidRPr="00144B51" w:rsidRDefault="00A6129D" w:rsidP="00796C2A">
      <w:pPr>
        <w:pStyle w:val="Style12"/>
        <w:widowControl/>
        <w:ind w:firstLine="567"/>
        <w:jc w:val="both"/>
        <w:rPr>
          <w:rStyle w:val="FontStyle69"/>
          <w:sz w:val="28"/>
          <w:szCs w:val="28"/>
          <w:lang w:val="kk" w:eastAsia="en-US"/>
        </w:rPr>
      </w:pPr>
      <w:hyperlink w:anchor="bookmark32" w:history="1">
        <w:r w:rsidR="00507309" w:rsidRPr="001B10DA">
          <w:rPr>
            <w:rStyle w:val="FontStyle69"/>
            <w:color w:val="053CF5"/>
            <w:sz w:val="28"/>
            <w:szCs w:val="28"/>
            <w:u w:val="single"/>
            <w:lang w:val="kk" w:eastAsia="en-US"/>
          </w:rPr>
          <w:t>A. 2</w:t>
        </w:r>
      </w:hyperlink>
      <w:r w:rsidR="00144B51" w:rsidRPr="001B10DA">
        <w:rPr>
          <w:rStyle w:val="FontStyle69"/>
          <w:sz w:val="28"/>
          <w:szCs w:val="28"/>
          <w:lang w:val="kk" w:eastAsia="en-US"/>
        </w:rPr>
        <w:t xml:space="preserve"> және </w:t>
      </w:r>
      <w:hyperlink w:anchor="bookmark32" w:history="1">
        <w:r w:rsidR="00507309" w:rsidRPr="001B10DA">
          <w:rPr>
            <w:rStyle w:val="FontStyle69"/>
            <w:color w:val="053CF5"/>
            <w:sz w:val="28"/>
            <w:szCs w:val="28"/>
            <w:u w:val="single"/>
            <w:lang w:val="kk" w:eastAsia="en-US"/>
          </w:rPr>
          <w:t>A. 3</w:t>
        </w:r>
      </w:hyperlink>
      <w:r w:rsidR="00144B51" w:rsidRPr="001B10DA">
        <w:rPr>
          <w:rStyle w:val="FontStyle69"/>
          <w:sz w:val="28"/>
          <w:szCs w:val="28"/>
          <w:lang w:val="kk" w:eastAsia="en-US"/>
        </w:rPr>
        <w:t>-де суреттер мен дыбыстарға деректерді араластыру мысалдары сипатталған. Екі жағдайда да, байқаусызда табиғи араласулар да, қасақана шабуылдар да қосымшалардың кең ауқымында қатар өмір сүреді.</w:t>
      </w:r>
    </w:p>
    <w:p w:rsidR="00820616" w:rsidRPr="00144B51" w:rsidRDefault="00820616" w:rsidP="00796C2A">
      <w:pPr>
        <w:pStyle w:val="Style29"/>
        <w:widowControl/>
        <w:ind w:firstLine="567"/>
        <w:jc w:val="both"/>
        <w:rPr>
          <w:rStyle w:val="FontStyle63"/>
          <w:sz w:val="28"/>
          <w:szCs w:val="28"/>
          <w:lang w:val="kk" w:eastAsia="en-US"/>
        </w:rPr>
      </w:pPr>
      <w:bookmarkStart w:id="18" w:name="bookmark32"/>
    </w:p>
    <w:p w:rsidR="004A7B25" w:rsidRPr="001B10DA" w:rsidRDefault="00144B51" w:rsidP="00796C2A">
      <w:pPr>
        <w:pStyle w:val="Style29"/>
        <w:widowControl/>
        <w:ind w:firstLine="567"/>
        <w:jc w:val="both"/>
        <w:rPr>
          <w:rStyle w:val="FontStyle63"/>
          <w:sz w:val="28"/>
          <w:szCs w:val="28"/>
          <w:lang w:eastAsia="en-US"/>
        </w:rPr>
      </w:pPr>
      <w:r w:rsidRPr="001B10DA">
        <w:rPr>
          <w:rStyle w:val="FontStyle63"/>
          <w:sz w:val="28"/>
          <w:szCs w:val="28"/>
          <w:lang w:val="kk" w:eastAsia="en-US"/>
        </w:rPr>
        <w:t>A</w:t>
      </w:r>
      <w:bookmarkEnd w:id="18"/>
      <w:r w:rsidRPr="001B10DA">
        <w:rPr>
          <w:rStyle w:val="FontStyle63"/>
          <w:sz w:val="28"/>
          <w:szCs w:val="28"/>
          <w:lang w:val="kk" w:eastAsia="en-US"/>
        </w:rPr>
        <w:t>.2 Суретті араластыру мысалы</w:t>
      </w:r>
    </w:p>
    <w:p w:rsidR="00BB663C" w:rsidRPr="001B10DA" w:rsidRDefault="00144B51" w:rsidP="00796C2A">
      <w:pPr>
        <w:pStyle w:val="Style29"/>
        <w:widowControl/>
        <w:ind w:firstLine="567"/>
        <w:jc w:val="both"/>
        <w:rPr>
          <w:rStyle w:val="FontStyle63"/>
          <w:sz w:val="28"/>
          <w:szCs w:val="28"/>
          <w:lang w:eastAsia="en-US"/>
        </w:rPr>
      </w:pPr>
      <w:r w:rsidRPr="001B10DA">
        <w:rPr>
          <w:rStyle w:val="FontStyle63"/>
          <w:sz w:val="28"/>
          <w:szCs w:val="28"/>
          <w:lang w:val="kk" w:eastAsia="en-US"/>
        </w:rPr>
        <w:t>А.2.1 Жалпы ережелер</w:t>
      </w:r>
    </w:p>
    <w:p w:rsidR="00507309"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Суретті араластырудың бірнеше түрлері бар, олар қоршаған ортаның </w:t>
      </w:r>
      <w:r w:rsidR="007D64C0">
        <w:rPr>
          <w:rStyle w:val="FontStyle69"/>
          <w:sz w:val="28"/>
          <w:szCs w:val="28"/>
          <w:lang w:val="kk" w:eastAsia="en-US"/>
        </w:rPr>
        <w:t>ЖИ</w:t>
      </w:r>
      <w:r w:rsidRPr="001B10DA">
        <w:rPr>
          <w:rStyle w:val="FontStyle69"/>
          <w:sz w:val="28"/>
          <w:szCs w:val="28"/>
          <w:lang w:val="kk" w:eastAsia="en-US"/>
        </w:rPr>
        <w:t xml:space="preserve"> жүйесімен өңделген кескінге әсер етуі мүмкін нашарлауы мүмкін. Сурет (әдетте) екі өлшемді пиксель массиві болып табылады, олардың әрқайсысы бір немесе бірнеше сандық мәндермен ұсынылған (мысалы, қара және сурет үшін, 3 RGB кескіні үшін). Ортақтығын жоғалтпай, төменде біз суретті W ені мен H биіктігінің пиксельдер массиві ретінде қарастырамыз, әр </w:t>
      </w:r>
      <w:r w:rsidRPr="009B5135">
        <w:rPr>
          <w:rStyle w:val="FontStyle69"/>
          <w:i/>
          <w:sz w:val="28"/>
          <w:szCs w:val="28"/>
          <w:lang w:val="kk" w:eastAsia="en-US"/>
        </w:rPr>
        <w:t>p</w:t>
      </w:r>
      <w:r w:rsidRPr="009B5135">
        <w:rPr>
          <w:rStyle w:val="FontStyle69"/>
          <w:i/>
          <w:sz w:val="28"/>
          <w:szCs w:val="28"/>
          <w:vertAlign w:val="subscript"/>
          <w:lang w:val="kk" w:eastAsia="en-US"/>
        </w:rPr>
        <w:t xml:space="preserve"> i,j пикселдері</w:t>
      </w:r>
      <w:r w:rsidRPr="001B10DA">
        <w:rPr>
          <w:rStyle w:val="FontStyle69"/>
          <w:sz w:val="28"/>
          <w:szCs w:val="28"/>
          <w:lang w:val="kk" w:eastAsia="en-US"/>
        </w:rPr>
        <w:t xml:space="preserve"> 0-ден 255-ке дейінгі мәндер арасында болады. Сондықтан кескін </w:t>
      </w:r>
      <w:r w:rsidRPr="009B5135">
        <w:rPr>
          <w:rStyle w:val="FontStyle69"/>
          <w:i/>
          <w:sz w:val="28"/>
          <w:szCs w:val="28"/>
          <w:lang w:val="kk" w:eastAsia="en-US"/>
        </w:rPr>
        <w:t>L</w:t>
      </w:r>
      <w:r w:rsidRPr="001B10DA">
        <w:rPr>
          <w:rStyle w:val="FontStyle69"/>
          <w:sz w:val="28"/>
          <w:szCs w:val="28"/>
          <w:lang w:val="kk" w:eastAsia="en-US"/>
        </w:rPr>
        <w:t xml:space="preserve"> × </w:t>
      </w:r>
      <w:r w:rsidRPr="009B5135">
        <w:rPr>
          <w:rStyle w:val="FontStyle69"/>
          <w:i/>
          <w:sz w:val="28"/>
          <w:szCs w:val="28"/>
          <w:lang w:val="kk" w:eastAsia="en-US"/>
        </w:rPr>
        <w:t>W</w:t>
      </w:r>
      <w:r w:rsidRPr="001B10DA">
        <w:rPr>
          <w:rStyle w:val="FontStyle69"/>
          <w:sz w:val="28"/>
          <w:szCs w:val="28"/>
          <w:lang w:val="kk" w:eastAsia="en-US"/>
        </w:rPr>
        <w:t xml:space="preserve"> кеңістігіндегі нүкте болып табылады. Кескінді араластыру-бұл белгілі бір функцияны қолдана отырып, бір суретті екіншісіне түрлендіретін функция.</w:t>
      </w:r>
    </w:p>
    <w:p w:rsidR="00507309"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Екі сурет бір кеңістікте болған кезде, олардың арасындағы қашықтықты есептеу үшін әртүрлі метрикалар қол жетімді, соның ішінде RMS қатесі, Левенштейн қашықтығы</w:t>
      </w:r>
      <w:r w:rsidR="00372FAE" w:rsidRPr="001B10DA">
        <w:rPr>
          <w:rStyle w:val="FontStyle69"/>
          <w:sz w:val="28"/>
          <w:szCs w:val="28"/>
          <w:vertAlign w:val="superscript"/>
          <w:lang w:val="kk" w:eastAsia="en-US"/>
        </w:rPr>
        <w:t>[</w:t>
      </w:r>
      <w:hyperlink w:anchor="bookmark88" w:history="1">
        <w:r w:rsidR="00372FAE" w:rsidRPr="009B5135">
          <w:rPr>
            <w:rStyle w:val="FontStyle69"/>
            <w:color w:val="053CF5"/>
            <w:sz w:val="28"/>
            <w:szCs w:val="28"/>
            <w:u w:val="single"/>
            <w:vertAlign w:val="superscript"/>
            <w:lang w:val="kk" w:eastAsia="en-US"/>
          </w:rPr>
          <w:t>55</w:t>
        </w:r>
      </w:hyperlink>
      <w:r w:rsidR="00372FAE" w:rsidRPr="001B10DA">
        <w:rPr>
          <w:rStyle w:val="FontStyle69"/>
          <w:sz w:val="28"/>
          <w:szCs w:val="28"/>
          <w:vertAlign w:val="superscript"/>
          <w:lang w:val="kk" w:eastAsia="en-US"/>
        </w:rPr>
        <w:t>]</w:t>
      </w:r>
      <w:r w:rsidRPr="001B10DA">
        <w:rPr>
          <w:rStyle w:val="FontStyle69"/>
          <w:sz w:val="28"/>
          <w:szCs w:val="28"/>
          <w:lang w:val="kk" w:eastAsia="en-US"/>
        </w:rPr>
        <w:t>, құрылымдық ұқсастық индексі</w:t>
      </w:r>
      <w:r w:rsidR="00372FAE" w:rsidRPr="001B10DA">
        <w:rPr>
          <w:rStyle w:val="FontStyle69"/>
          <w:sz w:val="28"/>
          <w:szCs w:val="28"/>
          <w:vertAlign w:val="superscript"/>
          <w:lang w:val="kk" w:eastAsia="en-US"/>
        </w:rPr>
        <w:t>[</w:t>
      </w:r>
      <w:hyperlink w:anchor="bookmark88" w:history="1">
        <w:r w:rsidR="00372FAE" w:rsidRPr="009B5135">
          <w:rPr>
            <w:rStyle w:val="FontStyle69"/>
            <w:color w:val="053CF5"/>
            <w:sz w:val="28"/>
            <w:szCs w:val="28"/>
            <w:u w:val="single"/>
            <w:vertAlign w:val="superscript"/>
            <w:lang w:val="kk" w:eastAsia="en-US"/>
          </w:rPr>
          <w:t>56</w:t>
        </w:r>
      </w:hyperlink>
      <w:r w:rsidR="00372FAE" w:rsidRPr="001B10DA">
        <w:rPr>
          <w:rStyle w:val="FontStyle69"/>
          <w:sz w:val="28"/>
          <w:szCs w:val="28"/>
          <w:vertAlign w:val="superscript"/>
          <w:lang w:val="kk" w:eastAsia="en-US"/>
        </w:rPr>
        <w:t>]</w:t>
      </w:r>
      <w:r w:rsidRPr="001B10DA">
        <w:rPr>
          <w:rStyle w:val="FontStyle69"/>
          <w:sz w:val="28"/>
          <w:szCs w:val="28"/>
          <w:lang w:val="kk" w:eastAsia="en-US"/>
        </w:rPr>
        <w:t xml:space="preserve"> және т. б. Әрбір қол жетімді араластыру әр арнадағы араластыруды ескере отырып, суреттерді бояуға да қолданылады. Көптеген ықтимал араластырулар болғандықтан, олардың қайсысы кіріске жақын екенін анықтайтын көптеген өлшемдер бар. Шабуылдар бейнені шығару процесінің нақты нашарлауын, мысалы, шу, діріл, соқырлық немесе камераны бұғаттауды модельдеу үшін жасалуы мүмкін.</w:t>
      </w:r>
    </w:p>
    <w:p w:rsidR="00507309" w:rsidRPr="00144B51" w:rsidRDefault="00A6129D" w:rsidP="00796C2A">
      <w:pPr>
        <w:pStyle w:val="Style12"/>
        <w:widowControl/>
        <w:ind w:firstLine="567"/>
        <w:jc w:val="both"/>
        <w:rPr>
          <w:rStyle w:val="FontStyle69"/>
          <w:sz w:val="28"/>
          <w:szCs w:val="28"/>
          <w:lang w:val="kk" w:eastAsia="en-US"/>
        </w:rPr>
      </w:pPr>
      <w:hyperlink w:anchor="bookmark33" w:history="1">
        <w:r w:rsidR="00144B51" w:rsidRPr="001B10DA">
          <w:rPr>
            <w:rStyle w:val="FontStyle69"/>
            <w:color w:val="053CF5"/>
            <w:sz w:val="28"/>
            <w:szCs w:val="28"/>
            <w:u w:val="single"/>
            <w:lang w:val="kk" w:eastAsia="en-US"/>
          </w:rPr>
          <w:t>A. 2.2</w:t>
        </w:r>
      </w:hyperlink>
      <w:r w:rsidR="00144B51" w:rsidRPr="001B10DA">
        <w:rPr>
          <w:rStyle w:val="FontStyle69"/>
          <w:color w:val="053CF5"/>
          <w:sz w:val="28"/>
          <w:szCs w:val="28"/>
          <w:u w:val="single"/>
          <w:lang w:val="kk" w:eastAsia="en-US"/>
        </w:rPr>
        <w:t>-A. 2.7-де</w:t>
      </w:r>
      <w:hyperlink w:anchor="bookmark33" w:history="1">
        <w:r w:rsidR="00144B51" w:rsidRPr="001B10DA">
          <w:rPr>
            <w:rStyle w:val="FontStyle69"/>
            <w:color w:val="053CF5"/>
            <w:sz w:val="28"/>
            <w:szCs w:val="28"/>
            <w:u w:val="single"/>
            <w:lang w:val="kk" w:eastAsia="en-US"/>
          </w:rPr>
          <w:t xml:space="preserve"> суреттерді араластырудың кейбір мысалдары және олардың негізінде алынған кейбір өлшемдер сипатталған.</w:t>
        </w:r>
      </w:hyperlink>
    </w:p>
    <w:p w:rsidR="00BB663C" w:rsidRPr="00144B51" w:rsidRDefault="00144B51" w:rsidP="00796C2A">
      <w:pPr>
        <w:pStyle w:val="Style29"/>
        <w:widowControl/>
        <w:ind w:firstLine="567"/>
        <w:jc w:val="both"/>
        <w:rPr>
          <w:rStyle w:val="FontStyle63"/>
          <w:sz w:val="28"/>
          <w:szCs w:val="28"/>
          <w:lang w:val="kk" w:eastAsia="en-US"/>
        </w:rPr>
      </w:pPr>
      <w:bookmarkStart w:id="19" w:name="bookmark33"/>
      <w:r w:rsidRPr="001B10DA">
        <w:rPr>
          <w:rStyle w:val="FontStyle63"/>
          <w:sz w:val="28"/>
          <w:szCs w:val="28"/>
          <w:lang w:val="kk" w:eastAsia="en-US"/>
        </w:rPr>
        <w:t>A</w:t>
      </w:r>
      <w:bookmarkEnd w:id="19"/>
      <w:r w:rsidRPr="001B10DA">
        <w:rPr>
          <w:rStyle w:val="FontStyle63"/>
          <w:sz w:val="28"/>
          <w:szCs w:val="28"/>
          <w:lang w:val="kk" w:eastAsia="en-US"/>
        </w:rPr>
        <w:t>.2.2 Бір типті шуыл</w:t>
      </w:r>
    </w:p>
    <w:p w:rsidR="00610C5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Бір типті шу-бұл кескіннің әр пикселіне шектеулі кездейсоқ араластыруды таңбамен орналастыратын түрлендіру. Бір типті шу әр пиксельге қолдануға болатын шудың максимумына сәйкес келетін </w:t>
      </w:r>
      <w:r w:rsidRPr="009B5135">
        <w:rPr>
          <w:rStyle w:val="FontStyle69"/>
          <w:i/>
          <w:sz w:val="28"/>
          <w:szCs w:val="28"/>
          <w:lang w:val="kk" w:eastAsia="en-US"/>
        </w:rPr>
        <w:t>k</w:t>
      </w:r>
      <w:r w:rsidRPr="001B10DA">
        <w:rPr>
          <w:rStyle w:val="FontStyle69"/>
          <w:sz w:val="28"/>
          <w:szCs w:val="28"/>
          <w:lang w:val="kk" w:eastAsia="en-US"/>
        </w:rPr>
        <w:t xml:space="preserve"> мәнімен анықталады.</w:t>
      </w:r>
    </w:p>
    <w:p w:rsidR="009B59EE"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Формальды</w:t>
      </w:r>
      <w:r w:rsidRPr="001B10DA">
        <w:rPr>
          <w:rStyle w:val="FontStyle69"/>
          <w:sz w:val="28"/>
          <w:szCs w:val="28"/>
          <w:lang w:val="kk" w:eastAsia="en-US"/>
        </w:rPr>
        <w:t xml:space="preserve"> түрде, әр пиксель келесі функциямен түрлендіріледі: </w:t>
      </w:r>
    </w:p>
    <w:p w:rsidR="00610C52" w:rsidRPr="00144B51" w:rsidRDefault="00144B51" w:rsidP="00796C2A">
      <w:pPr>
        <w:pStyle w:val="Style12"/>
        <w:widowControl/>
        <w:ind w:firstLine="567"/>
        <w:rPr>
          <w:rStyle w:val="FontStyle69"/>
          <w:sz w:val="28"/>
          <w:szCs w:val="28"/>
          <w:lang w:val="kk" w:eastAsia="en-US"/>
        </w:rPr>
      </w:pPr>
      <w:r>
        <w:rPr>
          <w:i/>
          <w:noProof/>
          <w:color w:val="000000"/>
          <w:sz w:val="28"/>
          <w:szCs w:val="28"/>
        </w:rPr>
        <w:drawing>
          <wp:inline distT="0" distB="0" distL="0" distR="0" wp14:anchorId="1BEFA842" wp14:editId="54169F4D">
            <wp:extent cx="1362075" cy="285750"/>
            <wp:effectExtent l="1905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554526" name="Picture 22"/>
                    <pic:cNvPicPr>
                      <a:picLocks noChangeAspect="1" noChangeArrowheads="1"/>
                    </pic:cNvPicPr>
                  </pic:nvPicPr>
                  <pic:blipFill>
                    <a:blip r:embed="rId54"/>
                    <a:stretch>
                      <a:fillRect/>
                    </a:stretch>
                  </pic:blipFill>
                  <pic:spPr bwMode="auto">
                    <a:xfrm>
                      <a:off x="0" y="0"/>
                      <a:ext cx="1362075" cy="285750"/>
                    </a:xfrm>
                    <a:prstGeom prst="rect">
                      <a:avLst/>
                    </a:prstGeom>
                    <a:noFill/>
                    <a:ln w="9525">
                      <a:noFill/>
                      <a:miter lim="800000"/>
                      <a:headEnd/>
                      <a:tailEnd/>
                    </a:ln>
                  </pic:spPr>
                </pic:pic>
              </a:graphicData>
            </a:graphic>
          </wp:inline>
        </w:drawing>
      </w:r>
      <w:r w:rsidRPr="001B10DA">
        <w:rPr>
          <w:rStyle w:val="FontStyle69"/>
          <w:sz w:val="28"/>
          <w:szCs w:val="28"/>
          <w:lang w:val="kk" w:eastAsia="en-US"/>
        </w:rPr>
        <w:t xml:space="preserve"> </w:t>
      </w:r>
      <w:r w:rsidRPr="009B5135">
        <w:rPr>
          <w:rStyle w:val="FontStyle69"/>
          <w:i/>
          <w:sz w:val="28"/>
          <w:szCs w:val="28"/>
          <w:lang w:val="kk" w:eastAsia="en-US"/>
        </w:rPr>
        <w:t>k</w:t>
      </w:r>
      <w:r w:rsidRPr="001B10DA">
        <w:rPr>
          <w:rStyle w:val="FontStyle69"/>
          <w:sz w:val="28"/>
          <w:szCs w:val="28"/>
          <w:lang w:val="kk" w:eastAsia="en-US"/>
        </w:rPr>
        <w:t xml:space="preserve"> ≤ </w:t>
      </w:r>
      <w:r w:rsidRPr="009B5135">
        <w:rPr>
          <w:rStyle w:val="FontStyle69"/>
          <w:i/>
          <w:sz w:val="28"/>
          <w:szCs w:val="28"/>
          <w:lang w:val="kk" w:eastAsia="en-US"/>
        </w:rPr>
        <w:t>K</w:t>
      </w:r>
      <w:r w:rsidRPr="001B10DA">
        <w:rPr>
          <w:rStyle w:val="FontStyle69"/>
          <w:sz w:val="28"/>
          <w:szCs w:val="28"/>
          <w:lang w:val="kk" w:eastAsia="en-US"/>
        </w:rPr>
        <w:t xml:space="preserve"> және 0 ≤ </w:t>
      </w:r>
      <w:r w:rsidRPr="009B5135">
        <w:rPr>
          <w:rStyle w:val="FontStyle69"/>
          <w:i/>
          <w:sz w:val="28"/>
          <w:szCs w:val="28"/>
          <w:lang w:val="kk" w:eastAsia="en-US"/>
        </w:rPr>
        <w:t>v</w:t>
      </w:r>
      <w:r w:rsidRPr="001B10DA">
        <w:rPr>
          <w:rStyle w:val="FontStyle69"/>
          <w:sz w:val="28"/>
          <w:szCs w:val="28"/>
          <w:lang w:val="kk" w:eastAsia="en-US"/>
        </w:rPr>
        <w:t xml:space="preserve"> ± </w:t>
      </w:r>
      <w:r w:rsidRPr="009B5135">
        <w:rPr>
          <w:rStyle w:val="FontStyle69"/>
          <w:i/>
          <w:sz w:val="28"/>
          <w:szCs w:val="28"/>
          <w:lang w:val="kk" w:eastAsia="en-US"/>
        </w:rPr>
        <w:t>k</w:t>
      </w:r>
      <w:r w:rsidRPr="001B10DA">
        <w:rPr>
          <w:rStyle w:val="FontStyle69"/>
          <w:sz w:val="28"/>
          <w:szCs w:val="28"/>
          <w:lang w:val="kk" w:eastAsia="en-US"/>
        </w:rPr>
        <w:t xml:space="preserve"> ≤ 255 кезінде</w:t>
      </w:r>
    </w:p>
    <w:p w:rsidR="00610C5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Бір типті шу болған жағдайда, қолданылатын метрика K мәнімен тікелей байланысты болады. I 1 сурет </w:t>
      </w:r>
      <w:r w:rsidR="009B59EE" w:rsidRPr="009B5135">
        <w:rPr>
          <w:rStyle w:val="FontStyle67"/>
          <w:i w:val="0"/>
          <w:sz w:val="28"/>
          <w:szCs w:val="28"/>
          <w:vertAlign w:val="subscript"/>
          <w:lang w:val="kk" w:eastAsia="en-US"/>
        </w:rPr>
        <w:t>i</w:t>
      </w:r>
      <w:r w:rsidR="009B5135" w:rsidRPr="001B10DA">
        <w:rPr>
          <w:rStyle w:val="FontStyle67"/>
          <w:sz w:val="28"/>
          <w:szCs w:val="28"/>
          <w:lang w:val="kk" w:eastAsia="en-US"/>
        </w:rPr>
        <w:t xml:space="preserve"> 2 кескінінен 1</w:t>
      </w:r>
      <w:r w:rsidR="009B5135">
        <w:rPr>
          <w:rStyle w:val="FontStyle67"/>
          <w:i w:val="0"/>
          <w:sz w:val="28"/>
          <w:szCs w:val="28"/>
          <w:vertAlign w:val="subscript"/>
          <w:lang w:val="kk" w:eastAsia="en-US"/>
        </w:rPr>
        <w:t xml:space="preserve"> қашықтықта</w:t>
      </w:r>
      <w:r w:rsidRPr="001B10DA">
        <w:rPr>
          <w:rStyle w:val="FontStyle69"/>
          <w:sz w:val="28"/>
          <w:szCs w:val="28"/>
          <w:lang w:val="kk" w:eastAsia="en-US"/>
        </w:rPr>
        <w:t>, егер:</w:t>
      </w:r>
    </w:p>
    <w:p w:rsidR="00610C52"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 xml:space="preserve">- әр пиксель </w:t>
      </w:r>
      <w:r w:rsidR="00783414">
        <w:rPr>
          <w:noProof/>
          <w:color w:val="000000"/>
          <w:sz w:val="28"/>
          <w:szCs w:val="28"/>
        </w:rPr>
        <w:drawing>
          <wp:inline distT="0" distB="0" distL="0" distR="0" wp14:anchorId="02EA3713" wp14:editId="6E4F8F2B">
            <wp:extent cx="609600" cy="30480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168935" name="Picture 23"/>
                    <pic:cNvPicPr>
                      <a:picLocks noChangeAspect="1" noChangeArrowheads="1"/>
                    </pic:cNvPicPr>
                  </pic:nvPicPr>
                  <pic:blipFill>
                    <a:blip r:embed="rId55"/>
                    <a:stretch>
                      <a:fillRect/>
                    </a:stretch>
                  </pic:blipFill>
                  <pic:spPr bwMode="auto">
                    <a:xfrm>
                      <a:off x="0" y="0"/>
                      <a:ext cx="609600" cy="304800"/>
                    </a:xfrm>
                    <a:prstGeom prst="rect">
                      <a:avLst/>
                    </a:prstGeom>
                    <a:noFill/>
                    <a:ln w="9525">
                      <a:noFill/>
                      <a:miter lim="800000"/>
                      <a:headEnd/>
                      <a:tailEnd/>
                    </a:ln>
                  </pic:spPr>
                </pic:pic>
              </a:graphicData>
            </a:graphic>
          </wp:inline>
        </w:drawing>
      </w:r>
      <w:r>
        <w:rPr>
          <w:rStyle w:val="FontStyle69"/>
          <w:sz w:val="28"/>
          <w:szCs w:val="28"/>
          <w:lang w:val="kk" w:eastAsia="en-US"/>
        </w:rPr>
        <w:t>және оған сәйкес пиксель үшін</w:t>
      </w:r>
      <w:r w:rsidR="00783414">
        <w:rPr>
          <w:noProof/>
          <w:color w:val="000000"/>
          <w:sz w:val="28"/>
          <w:szCs w:val="28"/>
        </w:rPr>
        <w:drawing>
          <wp:inline distT="0" distB="0" distL="0" distR="0" wp14:anchorId="7D345876" wp14:editId="5C3290BD">
            <wp:extent cx="1533525" cy="304800"/>
            <wp:effectExtent l="1905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984969" name="Picture 24"/>
                    <pic:cNvPicPr>
                      <a:picLocks noChangeAspect="1" noChangeArrowheads="1"/>
                    </pic:cNvPicPr>
                  </pic:nvPicPr>
                  <pic:blipFill>
                    <a:blip r:embed="rId56"/>
                    <a:stretch>
                      <a:fillRect/>
                    </a:stretch>
                  </pic:blipFill>
                  <pic:spPr bwMode="auto">
                    <a:xfrm>
                      <a:off x="0" y="0"/>
                      <a:ext cx="1533525" cy="304800"/>
                    </a:xfrm>
                    <a:prstGeom prst="rect">
                      <a:avLst/>
                    </a:prstGeom>
                    <a:noFill/>
                    <a:ln w="9525">
                      <a:noFill/>
                      <a:miter lim="800000"/>
                      <a:headEnd/>
                      <a:tailEnd/>
                    </a:ln>
                  </pic:spPr>
                </pic:pic>
              </a:graphicData>
            </a:graphic>
          </wp:inline>
        </w:drawing>
      </w:r>
      <w:r>
        <w:rPr>
          <w:rStyle w:val="FontStyle69"/>
          <w:sz w:val="28"/>
          <w:szCs w:val="28"/>
          <w:lang w:val="kk" w:eastAsia="en-US"/>
        </w:rPr>
        <w:t>; және</w:t>
      </w:r>
    </w:p>
    <w:p w:rsidR="00610C52" w:rsidRPr="001B10DA" w:rsidRDefault="00144B51" w:rsidP="00796C2A">
      <w:pPr>
        <w:pStyle w:val="Style12"/>
        <w:widowControl/>
        <w:ind w:firstLine="567"/>
        <w:jc w:val="both"/>
        <w:rPr>
          <w:rStyle w:val="FontStyle69"/>
          <w:sz w:val="28"/>
          <w:szCs w:val="28"/>
          <w:lang w:eastAsia="en-US"/>
        </w:rPr>
      </w:pPr>
      <w:r>
        <w:rPr>
          <w:rStyle w:val="FontStyle69"/>
          <w:sz w:val="28"/>
          <w:szCs w:val="28"/>
          <w:lang w:val="kk" w:eastAsia="en-US"/>
        </w:rPr>
        <w:t xml:space="preserve">- кем дегенде бір пиксель бар, мұнда </w:t>
      </w:r>
      <w:r w:rsidR="00783414">
        <w:rPr>
          <w:noProof/>
          <w:color w:val="000000"/>
          <w:sz w:val="28"/>
          <w:szCs w:val="28"/>
        </w:rPr>
        <w:drawing>
          <wp:inline distT="0" distB="0" distL="0" distR="0" wp14:anchorId="1AE795D4" wp14:editId="416BA076">
            <wp:extent cx="962025" cy="342900"/>
            <wp:effectExtent l="1905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268040" name="Picture 25"/>
                    <pic:cNvPicPr>
                      <a:picLocks noChangeAspect="1" noChangeArrowheads="1"/>
                    </pic:cNvPicPr>
                  </pic:nvPicPr>
                  <pic:blipFill>
                    <a:blip r:embed="rId57"/>
                    <a:stretch>
                      <a:fillRect/>
                    </a:stretch>
                  </pic:blipFill>
                  <pic:spPr bwMode="auto">
                    <a:xfrm>
                      <a:off x="0" y="0"/>
                      <a:ext cx="962025" cy="342900"/>
                    </a:xfrm>
                    <a:prstGeom prst="rect">
                      <a:avLst/>
                    </a:prstGeom>
                    <a:noFill/>
                    <a:ln w="9525">
                      <a:noFill/>
                      <a:miter lim="800000"/>
                      <a:headEnd/>
                      <a:tailEnd/>
                    </a:ln>
                  </pic:spPr>
                </pic:pic>
              </a:graphicData>
            </a:graphic>
          </wp:inline>
        </w:drawing>
      </w:r>
    </w:p>
    <w:p w:rsidR="00BB663C" w:rsidRPr="001B10DA" w:rsidRDefault="00144B51" w:rsidP="00796C2A">
      <w:pPr>
        <w:pStyle w:val="Style21"/>
        <w:widowControl/>
        <w:ind w:firstLine="567"/>
        <w:jc w:val="both"/>
        <w:rPr>
          <w:rStyle w:val="FontStyle63"/>
          <w:sz w:val="28"/>
          <w:szCs w:val="28"/>
          <w:lang w:eastAsia="en-US"/>
        </w:rPr>
      </w:pPr>
      <w:r w:rsidRPr="001B10DA">
        <w:rPr>
          <w:rStyle w:val="FontStyle63"/>
          <w:sz w:val="28"/>
          <w:szCs w:val="28"/>
          <w:lang w:val="kk" w:eastAsia="en-US"/>
        </w:rPr>
        <w:t>A. 2.3 Түссіздендіру</w:t>
      </w:r>
    </w:p>
    <w:p w:rsidR="00C01564"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Жарықтандыру (немесе оның кері күңгірттенуі) - қол жетімді қарапайым кескін түрлендірулерінің бірі. Ол кескіннің жарықтандыруын өзгерту үшін қолданылады. Бір қызығы, сілтеме [</w:t>
      </w:r>
      <w:hyperlink w:anchor="bookmark90" w:history="1">
        <w:r w:rsidR="00C62A97" w:rsidRPr="001B10DA">
          <w:rPr>
            <w:rStyle w:val="FontStyle69"/>
            <w:color w:val="053CF5"/>
            <w:sz w:val="28"/>
            <w:szCs w:val="28"/>
            <w:u w:val="single"/>
            <w:lang w:val="kk" w:eastAsia="en-US"/>
          </w:rPr>
          <w:t>57</w:t>
        </w:r>
      </w:hyperlink>
      <w:r w:rsidRPr="001B10DA">
        <w:rPr>
          <w:rStyle w:val="FontStyle69"/>
          <w:sz w:val="28"/>
          <w:szCs w:val="28"/>
          <w:lang w:val="kk" w:eastAsia="en-US"/>
        </w:rPr>
        <w:t xml:space="preserve">] жарық жағдайлары сурет </w:t>
      </w:r>
      <w:r w:rsidR="003265A2">
        <w:rPr>
          <w:rStyle w:val="FontStyle69"/>
          <w:sz w:val="28"/>
          <w:szCs w:val="28"/>
          <w:lang w:val="kk-KZ" w:eastAsia="en-US"/>
        </w:rPr>
        <w:t>жіктеуішінің</w:t>
      </w:r>
      <w:r w:rsidRPr="001B10DA">
        <w:rPr>
          <w:rStyle w:val="FontStyle69"/>
          <w:sz w:val="28"/>
          <w:szCs w:val="28"/>
          <w:lang w:val="kk" w:eastAsia="en-US"/>
        </w:rPr>
        <w:t xml:space="preserve"> жұмысына әсер етуі мүмкін екенін көрсетеді. Осы себепті </w:t>
      </w:r>
      <w:r w:rsidR="003265A2">
        <w:rPr>
          <w:rStyle w:val="FontStyle69"/>
          <w:sz w:val="28"/>
          <w:szCs w:val="28"/>
          <w:lang w:val="kk" w:eastAsia="en-US"/>
        </w:rPr>
        <w:t>жіктеуіштің</w:t>
      </w:r>
      <w:r w:rsidRPr="001B10DA">
        <w:rPr>
          <w:rStyle w:val="FontStyle69"/>
          <w:sz w:val="28"/>
          <w:szCs w:val="28"/>
          <w:lang w:val="kk" w:eastAsia="en-US"/>
        </w:rPr>
        <w:t xml:space="preserve"> осындай араластыруға төзімділігін көрсету өте маңызды.</w:t>
      </w:r>
    </w:p>
    <w:p w:rsidR="00C01564"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lastRenderedPageBreak/>
        <w:t>Формальды</w:t>
      </w:r>
      <w:r w:rsidRPr="001B10DA">
        <w:rPr>
          <w:rStyle w:val="FontStyle69"/>
          <w:sz w:val="28"/>
          <w:szCs w:val="28"/>
          <w:lang w:val="kk" w:eastAsia="en-US"/>
        </w:rPr>
        <w:t xml:space="preserve"> түрде, әр пиксель, мысалы, келесі функциямен түрлендіріледі: </w:t>
      </w:r>
      <w:r w:rsidR="00783414">
        <w:rPr>
          <w:noProof/>
          <w:color w:val="000000"/>
          <w:sz w:val="28"/>
          <w:szCs w:val="28"/>
        </w:rPr>
        <w:drawing>
          <wp:inline distT="0" distB="0" distL="0" distR="0" wp14:anchorId="58F79C6B" wp14:editId="2E388EA3">
            <wp:extent cx="1333500" cy="314325"/>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836213" name="Picture 26"/>
                    <pic:cNvPicPr>
                      <a:picLocks noChangeAspect="1" noChangeArrowheads="1"/>
                    </pic:cNvPicPr>
                  </pic:nvPicPr>
                  <pic:blipFill>
                    <a:blip r:embed="rId58"/>
                    <a:stretch>
                      <a:fillRect/>
                    </a:stretch>
                  </pic:blipFill>
                  <pic:spPr bwMode="auto">
                    <a:xfrm>
                      <a:off x="0" y="0"/>
                      <a:ext cx="1333500" cy="314325"/>
                    </a:xfrm>
                    <a:prstGeom prst="rect">
                      <a:avLst/>
                    </a:prstGeom>
                    <a:noFill/>
                    <a:ln w="9525">
                      <a:noFill/>
                      <a:miter lim="800000"/>
                      <a:headEnd/>
                      <a:tailEnd/>
                    </a:ln>
                  </pic:spPr>
                </pic:pic>
              </a:graphicData>
            </a:graphic>
          </wp:inline>
        </w:drawing>
      </w:r>
      <w:r w:rsidRPr="001B10DA">
        <w:rPr>
          <w:rStyle w:val="FontStyle69"/>
          <w:sz w:val="28"/>
          <w:szCs w:val="28"/>
          <w:lang w:val="kk" w:eastAsia="en-US"/>
        </w:rPr>
        <w:t xml:space="preserve">тұрақты </w:t>
      </w:r>
      <w:r w:rsidRPr="00D71D91">
        <w:rPr>
          <w:rStyle w:val="FontStyle69"/>
          <w:i/>
          <w:sz w:val="28"/>
          <w:szCs w:val="28"/>
          <w:lang w:val="kk" w:eastAsia="en-US"/>
        </w:rPr>
        <w:t>k</w:t>
      </w:r>
      <w:r w:rsidRPr="001B10DA">
        <w:rPr>
          <w:rStyle w:val="FontStyle69"/>
          <w:sz w:val="28"/>
          <w:szCs w:val="28"/>
          <w:lang w:val="kk" w:eastAsia="en-US"/>
        </w:rPr>
        <w:t xml:space="preserve"> және -255 ≤ </w:t>
      </w:r>
      <w:r w:rsidRPr="00D71D91">
        <w:rPr>
          <w:rStyle w:val="FontStyle69"/>
          <w:i/>
          <w:sz w:val="28"/>
          <w:szCs w:val="28"/>
          <w:lang w:val="kk" w:eastAsia="en-US"/>
        </w:rPr>
        <w:t>k</w:t>
      </w:r>
      <w:r w:rsidRPr="001B10DA">
        <w:rPr>
          <w:rStyle w:val="FontStyle69"/>
          <w:sz w:val="28"/>
          <w:szCs w:val="28"/>
          <w:lang w:val="kk" w:eastAsia="en-US"/>
        </w:rPr>
        <w:t xml:space="preserve"> ≤ 255</w:t>
      </w:r>
    </w:p>
    <w:p w:rsidR="00C01564"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RGB кескіні үшін жарықтандыру параметрін орнатудың тағы бір тәсілі - HSL көрінісіне ауысу (реңк/қанықтылық/жарықтық) және жарықтық коэффициентін реттеу.</w:t>
      </w:r>
    </w:p>
    <w:p w:rsidR="00C01564"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Жарықтандыру жағдайында байланысты өлшемдер HSL көрінісінің жарықтылық коэффициенті немесе сұр немесе RGB реңктерінде көрсету үшін араластыруды орындау үшін қолданылатын тұрақты болып табылады.</w:t>
      </w:r>
    </w:p>
    <w:p w:rsidR="00BB663C" w:rsidRPr="00144B51" w:rsidRDefault="00144B51" w:rsidP="00796C2A">
      <w:pPr>
        <w:pStyle w:val="Style29"/>
        <w:widowControl/>
        <w:tabs>
          <w:tab w:val="left" w:pos="7110"/>
        </w:tabs>
        <w:ind w:firstLine="567"/>
        <w:jc w:val="both"/>
        <w:rPr>
          <w:rStyle w:val="FontStyle63"/>
          <w:sz w:val="28"/>
          <w:szCs w:val="28"/>
          <w:lang w:val="kk" w:eastAsia="en-US"/>
        </w:rPr>
      </w:pPr>
      <w:r w:rsidRPr="001B10DA">
        <w:rPr>
          <w:rStyle w:val="FontStyle63"/>
          <w:sz w:val="28"/>
          <w:szCs w:val="28"/>
          <w:lang w:val="kk" w:eastAsia="en-US"/>
        </w:rPr>
        <w:t>A. 2.4 Тербеліс және айналыс</w:t>
      </w:r>
      <w:r w:rsidRPr="001B10DA">
        <w:rPr>
          <w:rStyle w:val="FontStyle63"/>
          <w:sz w:val="28"/>
          <w:szCs w:val="28"/>
          <w:lang w:val="kk" w:eastAsia="en-US"/>
        </w:rPr>
        <w:tab/>
      </w:r>
    </w:p>
    <w:p w:rsidR="008822F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Камералар көлік құралының төбесіне орнатылған кезде, құрылғының діріліне немесе діріліне байланысты сурет нашарлайды. Бұл араластырулар пиксельдің бір жақтаудан екіншісіне ауысуына әкеледі.</w:t>
      </w:r>
    </w:p>
    <w:p w:rsidR="008822F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Мұндай айналу немесе діріл араластыруларына төзімділікті қарастырған кезде, осындай араластырумен түрлендірілген кескіндер жиынтығын ескеру қажет. Айналу үшін кескінге қолданылатын максималды айналу бұрышының көрсеткіші қолданылады. Айналдырылған кескін моделі </w:t>
      </w:r>
      <w:r w:rsidRPr="001B10DA">
        <w:rPr>
          <w:rStyle w:val="FontStyle69"/>
          <w:sz w:val="28"/>
          <w:szCs w:val="28"/>
          <w:vertAlign w:val="superscript"/>
          <w:lang w:val="kk" w:eastAsia="en-US"/>
        </w:rPr>
        <w:t>[</w:t>
      </w:r>
      <w:hyperlink w:anchor="bookmark64" w:history="1">
        <w:r w:rsidRPr="00D71D91">
          <w:rPr>
            <w:rStyle w:val="FontStyle69"/>
            <w:color w:val="053CF5"/>
            <w:sz w:val="28"/>
            <w:szCs w:val="28"/>
            <w:u w:val="single"/>
            <w:vertAlign w:val="superscript"/>
            <w:lang w:val="kk" w:eastAsia="en-US"/>
          </w:rPr>
          <w:t>30</w:t>
        </w:r>
      </w:hyperlink>
      <w:r w:rsidRPr="001B10DA">
        <w:rPr>
          <w:rStyle w:val="FontStyle69"/>
          <w:sz w:val="28"/>
          <w:szCs w:val="28"/>
          <w:vertAlign w:val="superscript"/>
          <w:lang w:val="kk" w:eastAsia="en-US"/>
        </w:rPr>
        <w:t>]</w:t>
      </w:r>
      <w:r w:rsidRPr="001B10DA">
        <w:rPr>
          <w:rStyle w:val="FontStyle69"/>
          <w:sz w:val="28"/>
          <w:szCs w:val="28"/>
          <w:lang w:val="kk" w:eastAsia="en-US"/>
        </w:rPr>
        <w:t xml:space="preserve"> пиксель центрінің орнына көрсетілуі керек нақты позицияны (</w:t>
      </w:r>
      <w:r w:rsidR="00D71D91" w:rsidRPr="00D71D91">
        <w:rPr>
          <w:rStyle w:val="FontStyle69"/>
          <w:i/>
          <w:sz w:val="28"/>
          <w:szCs w:val="28"/>
          <w:lang w:val="kk" w:eastAsia="en-US"/>
        </w:rPr>
        <w:t>i', j'</w:t>
      </w:r>
      <w:r w:rsidRPr="001B10DA">
        <w:rPr>
          <w:rStyle w:val="FontStyle69"/>
          <w:sz w:val="28"/>
          <w:szCs w:val="28"/>
          <w:lang w:val="kk" w:eastAsia="en-US"/>
        </w:rPr>
        <w:t>) алғашқы есептеу арқылы қол жеткізіледі. Содан кейін айналдырылған пиксельдің қарқындылығы айналадағы пикселдерді ескере отырып, сызықтық интерполяцияны орындау арқылы есептеледі, осылайша әр пиксельдің үлесі (</w:t>
      </w:r>
      <w:r w:rsidR="00D71D91" w:rsidRPr="00D71D91">
        <w:rPr>
          <w:rStyle w:val="FontStyle69"/>
          <w:i/>
          <w:sz w:val="28"/>
          <w:szCs w:val="28"/>
          <w:lang w:val="kk" w:eastAsia="en-US"/>
        </w:rPr>
        <w:t>i', j'</w:t>
      </w:r>
      <w:r w:rsidRPr="001B10DA">
        <w:rPr>
          <w:rStyle w:val="FontStyle69"/>
          <w:sz w:val="28"/>
          <w:szCs w:val="28"/>
          <w:lang w:val="kk" w:eastAsia="en-US"/>
        </w:rPr>
        <w:t>) дейінгі қашықтыққа пропорционал болады, ал 1-ші қашықтықта.</w:t>
      </w:r>
    </w:p>
    <w:p w:rsidR="008822F5"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Кескіннің дірілін суретке қолданылатын діріл дәрежесін білдіретін сәйкес бұлыңғырлық ядросын қолдана отырып модельдеуге болады</w:t>
      </w:r>
      <w:r w:rsidRPr="001B10DA">
        <w:rPr>
          <w:rStyle w:val="FontStyle69"/>
          <w:sz w:val="28"/>
          <w:szCs w:val="28"/>
          <w:vertAlign w:val="superscript"/>
          <w:lang w:val="kk" w:eastAsia="en-US"/>
        </w:rPr>
        <w:t>[</w:t>
      </w:r>
      <w:hyperlink w:anchor="bookmark91" w:history="1">
        <w:r w:rsidRPr="00D71D91">
          <w:rPr>
            <w:rStyle w:val="FontStyle69"/>
            <w:color w:val="053CF5"/>
            <w:sz w:val="28"/>
            <w:szCs w:val="28"/>
            <w:u w:val="single"/>
            <w:vertAlign w:val="superscript"/>
            <w:lang w:val="kk" w:eastAsia="en-US"/>
          </w:rPr>
          <w:t>58</w:t>
        </w:r>
      </w:hyperlink>
      <w:r w:rsidRPr="001B10DA">
        <w:rPr>
          <w:rStyle w:val="FontStyle69"/>
          <w:sz w:val="28"/>
          <w:szCs w:val="28"/>
          <w:vertAlign w:val="superscript"/>
          <w:lang w:val="kk" w:eastAsia="en-US"/>
        </w:rPr>
        <w:t>]</w:t>
      </w:r>
      <w:r w:rsidRPr="001B10DA">
        <w:rPr>
          <w:rStyle w:val="FontStyle69"/>
          <w:sz w:val="28"/>
          <w:szCs w:val="28"/>
          <w:lang w:val="kk" w:eastAsia="en-US"/>
        </w:rPr>
        <w:t>. Бұл модель кескіннің дірілін тиісті бұлыңғырлық өзегін анықтағаннан кейін кескіннің бұлыңғырлығын жою арқылы жоюға мүмкіндік береді. Сонымен қатар, діріл мен жылтылдау үшін Кокс процесі арқылы</w:t>
      </w:r>
      <w:r w:rsidR="00796DE2" w:rsidRPr="001B10DA">
        <w:rPr>
          <w:rStyle w:val="FontStyle69"/>
          <w:sz w:val="28"/>
          <w:szCs w:val="28"/>
          <w:vertAlign w:val="superscript"/>
          <w:lang w:val="kk" w:eastAsia="en-US"/>
        </w:rPr>
        <w:t>[</w:t>
      </w:r>
      <w:hyperlink w:anchor="bookmark91" w:history="1">
        <w:r w:rsidR="00796DE2" w:rsidRPr="00D71D91">
          <w:rPr>
            <w:rStyle w:val="FontStyle69"/>
            <w:color w:val="053CF5"/>
            <w:sz w:val="28"/>
            <w:szCs w:val="28"/>
            <w:u w:val="single"/>
            <w:vertAlign w:val="superscript"/>
            <w:lang w:val="kk" w:eastAsia="en-US"/>
          </w:rPr>
          <w:t>59] салынған метриканы қолдануға болады</w:t>
        </w:r>
      </w:hyperlink>
      <w:r w:rsidRPr="001B10DA">
        <w:rPr>
          <w:rStyle w:val="FontStyle69"/>
          <w:sz w:val="28"/>
          <w:szCs w:val="28"/>
          <w:lang w:val="kk" w:eastAsia="en-US"/>
        </w:rPr>
        <w:t>. Кокс процесі кеңістіктік нүктелік заңдылықтарды жинақтау моделі ретінде қызмет етеді, мұнда бұл заңдылықтар стохастикалық процесті ұстанады.</w:t>
      </w: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A. 2. 5 Атмосфералық турбуленттілік</w:t>
      </w:r>
    </w:p>
    <w:p w:rsidR="00D83776"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Оптикалық деградация кейде турбулентті ауа ағынының әсерінен, температураның өзгеруінен, ауа бөлшектерінің тығыздығынан, ылғалдылықтан және көмірқышқыл газының деңгейінен туындайды. Осы факторлардың барлығын ескере отырып, бірнеше ауа қабаттары әртүрлі қасиеттермен қиылысқан кезде жарықтың сынуы өзгереді. Нәтиже-геометриялық бұрмалау, бұл кескінді өңдеу қабілетін айтарлықтай нашарлатады. Бұл, әсіресе, алынған кескін атмосфералық қабаттардың көп мөлшерінен өткен кезде, мысалы, спутниктік түсірілім немесе биіктіктегі дрондардан түсіру кезінде. Мысалы, [</w:t>
      </w:r>
      <w:hyperlink w:anchor="bookmark93" w:history="1">
        <w:r w:rsidRPr="001B10DA">
          <w:rPr>
            <w:rStyle w:val="FontStyle69"/>
            <w:color w:val="053CF5"/>
            <w:sz w:val="28"/>
            <w:szCs w:val="28"/>
            <w:u w:val="single"/>
            <w:lang w:val="kk" w:eastAsia="en-US"/>
          </w:rPr>
          <w:t>60</w:t>
        </w:r>
      </w:hyperlink>
      <w:r w:rsidRPr="001B10DA">
        <w:rPr>
          <w:rStyle w:val="FontStyle69"/>
          <w:sz w:val="28"/>
          <w:szCs w:val="28"/>
          <w:lang w:val="kk" w:eastAsia="en-US"/>
        </w:rPr>
        <w:t>] және [</w:t>
      </w:r>
      <w:hyperlink w:anchor="bookmark93" w:history="1">
        <w:r w:rsidRPr="001B10DA">
          <w:rPr>
            <w:rStyle w:val="FontStyle69"/>
            <w:color w:val="053CF5"/>
            <w:sz w:val="28"/>
            <w:szCs w:val="28"/>
            <w:u w:val="single"/>
            <w:lang w:val="kk" w:eastAsia="en-US"/>
          </w:rPr>
          <w:t>61</w:t>
        </w:r>
      </w:hyperlink>
      <w:r w:rsidRPr="001B10DA">
        <w:rPr>
          <w:rStyle w:val="FontStyle69"/>
          <w:sz w:val="28"/>
          <w:szCs w:val="28"/>
          <w:lang w:val="kk" w:eastAsia="en-US"/>
        </w:rPr>
        <w:t>] сілтемелерінде атмосфералық турбуленттілікті модельдеуге арналған құрылым сипатталған. Осыған байланысты мәселе атмосфералық турбуленттілікті жою үшін суретті қалпына келтіруді жақсарту болып табылады</w:t>
      </w:r>
      <w:r w:rsidRPr="001B10DA">
        <w:rPr>
          <w:rStyle w:val="FontStyle69"/>
          <w:sz w:val="28"/>
          <w:szCs w:val="28"/>
          <w:vertAlign w:val="superscript"/>
          <w:lang w:val="kk" w:eastAsia="en-US"/>
        </w:rPr>
        <w:t>[</w:t>
      </w:r>
      <w:hyperlink w:anchor="bookmark95" w:history="1">
        <w:r w:rsidRPr="001B10DA">
          <w:rPr>
            <w:rStyle w:val="FontStyle69"/>
            <w:color w:val="053CF5"/>
            <w:sz w:val="28"/>
            <w:szCs w:val="28"/>
            <w:vertAlign w:val="superscript"/>
            <w:lang w:val="kk" w:eastAsia="en-US"/>
          </w:rPr>
          <w:t>62</w:t>
        </w:r>
      </w:hyperlink>
      <w:r w:rsidRPr="001B10DA">
        <w:rPr>
          <w:rStyle w:val="FontStyle69"/>
          <w:sz w:val="28"/>
          <w:szCs w:val="28"/>
          <w:vertAlign w:val="superscript"/>
          <w:lang w:val="kk" w:eastAsia="en-US"/>
        </w:rPr>
        <w:t>],[</w:t>
      </w:r>
      <w:hyperlink w:anchor="bookmark96" w:history="1">
        <w:r w:rsidRPr="001B10DA">
          <w:rPr>
            <w:rStyle w:val="FontStyle69"/>
            <w:color w:val="053CF5"/>
            <w:sz w:val="28"/>
            <w:szCs w:val="28"/>
            <w:vertAlign w:val="superscript"/>
            <w:lang w:val="kk" w:eastAsia="en-US"/>
          </w:rPr>
          <w:t>63</w:t>
        </w:r>
      </w:hyperlink>
      <w:r w:rsidRPr="001B10DA">
        <w:rPr>
          <w:rStyle w:val="FontStyle69"/>
          <w:sz w:val="28"/>
          <w:szCs w:val="28"/>
          <w:vertAlign w:val="superscript"/>
          <w:lang w:val="kk" w:eastAsia="en-US"/>
        </w:rPr>
        <w:t>],[</w:t>
      </w:r>
      <w:hyperlink w:anchor="bookmark97" w:history="1">
        <w:r w:rsidRPr="001B10DA">
          <w:rPr>
            <w:rStyle w:val="FontStyle69"/>
            <w:color w:val="053CF5"/>
            <w:sz w:val="28"/>
            <w:szCs w:val="28"/>
            <w:vertAlign w:val="superscript"/>
            <w:lang w:val="kk" w:eastAsia="en-US"/>
          </w:rPr>
          <w:t>64</w:t>
        </w:r>
      </w:hyperlink>
      <w:r w:rsidRPr="001B10DA">
        <w:rPr>
          <w:rStyle w:val="FontStyle69"/>
          <w:sz w:val="28"/>
          <w:szCs w:val="28"/>
          <w:vertAlign w:val="superscript"/>
          <w:lang w:val="kk" w:eastAsia="en-US"/>
        </w:rPr>
        <w:t>]</w:t>
      </w:r>
      <w:r w:rsidRPr="001B10DA">
        <w:rPr>
          <w:rStyle w:val="FontStyle69"/>
          <w:sz w:val="28"/>
          <w:szCs w:val="28"/>
          <w:lang w:val="kk" w:eastAsia="en-US"/>
        </w:rPr>
        <w:t>. Бұл әдістер үшін араластыру қарқындылығын модельдейтін өлшемдерді қолдану маңызды.</w:t>
      </w: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lastRenderedPageBreak/>
        <w:t>A. 2. 6 Бұлыңғырлық</w:t>
      </w:r>
    </w:p>
    <w:p w:rsidR="00D83776"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Компьютерлік көру кезінде бұлыңғырлық кескіннің шеттерін тегістеу үшін қолданылады. Бұлыңғырлықтың ең көп таралған әсеріне гаусстың эрозиясы арқылы қол жеткізіледі, бірақ келесі </w:t>
      </w:r>
      <w:r w:rsidR="007D64C0">
        <w:rPr>
          <w:rStyle w:val="FontStyle69"/>
          <w:sz w:val="28"/>
          <w:szCs w:val="28"/>
          <w:lang w:val="kk-KZ" w:eastAsia="en-US"/>
        </w:rPr>
        <w:t>қағидатты</w:t>
      </w:r>
      <w:r w:rsidRPr="001B10DA">
        <w:rPr>
          <w:rStyle w:val="FontStyle69"/>
          <w:sz w:val="28"/>
          <w:szCs w:val="28"/>
          <w:lang w:val="kk" w:eastAsia="en-US"/>
        </w:rPr>
        <w:t xml:space="preserve"> қолдана отырып, бұлыңғырлықтың бірнеше басқа әсерлерін анықтауға болады. Гаусстың эрозиясы, әдетте, Гаусс мәндерінің ядросы бар кескінді жинақтауға негізделген. Ядроның мөлшері бұлыңғыр әсерді аз немесе аз жабатындай етіп таңдалады. Ядроның мәні ядроның стандартты ауытқуымен анықталады немесе Гаусс емес эффектіні қолдану үшін қолмен анықталады (мысалы, жақтаудың эрозиясы).</w:t>
      </w:r>
    </w:p>
    <w:p w:rsidR="00D83776"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Формальды</w:t>
      </w:r>
      <w:r w:rsidRPr="001B10DA">
        <w:rPr>
          <w:rStyle w:val="FontStyle69"/>
          <w:sz w:val="28"/>
          <w:szCs w:val="28"/>
          <w:lang w:val="kk" w:eastAsia="en-US"/>
        </w:rPr>
        <w:t xml:space="preserve"> түрде бұлыңғырлық </w:t>
      </w:r>
      <w:r w:rsidRPr="00D71D91">
        <w:rPr>
          <w:rStyle w:val="FontStyle69"/>
          <w:i/>
          <w:sz w:val="28"/>
          <w:szCs w:val="28"/>
          <w:lang w:val="kk" w:eastAsia="en-US"/>
        </w:rPr>
        <w:t>N</w:t>
      </w:r>
      <w:r w:rsidRPr="001B10DA">
        <w:rPr>
          <w:rStyle w:val="FontStyle69"/>
          <w:sz w:val="28"/>
          <w:szCs w:val="28"/>
          <w:lang w:val="kk" w:eastAsia="en-US"/>
        </w:rPr>
        <w:t xml:space="preserve"> × </w:t>
      </w:r>
      <w:r w:rsidRPr="00D71D91">
        <w:rPr>
          <w:rStyle w:val="FontStyle69"/>
          <w:i/>
          <w:sz w:val="28"/>
          <w:szCs w:val="28"/>
          <w:lang w:val="kk" w:eastAsia="en-US"/>
        </w:rPr>
        <w:t>m</w:t>
      </w:r>
      <w:r w:rsidRPr="001B10DA">
        <w:rPr>
          <w:rStyle w:val="FontStyle69"/>
          <w:sz w:val="28"/>
          <w:szCs w:val="28"/>
          <w:lang w:val="kk" w:eastAsia="en-US"/>
        </w:rPr>
        <w:t xml:space="preserve"> өлшемінің </w:t>
      </w:r>
      <w:r w:rsidRPr="00D71D91">
        <w:rPr>
          <w:rStyle w:val="FontStyle69"/>
          <w:i/>
          <w:sz w:val="28"/>
          <w:szCs w:val="28"/>
          <w:lang w:val="kk" w:eastAsia="en-US"/>
        </w:rPr>
        <w:t>k</w:t>
      </w:r>
      <w:r w:rsidRPr="001B10DA">
        <w:rPr>
          <w:rStyle w:val="FontStyle69"/>
          <w:sz w:val="28"/>
          <w:szCs w:val="28"/>
          <w:lang w:val="kk" w:eastAsia="en-US"/>
        </w:rPr>
        <w:t xml:space="preserve"> ядросымен анықталады, әдетте </w:t>
      </w:r>
      <w:r w:rsidRPr="00D71D91">
        <w:rPr>
          <w:rStyle w:val="FontStyle69"/>
          <w:i/>
          <w:sz w:val="28"/>
          <w:szCs w:val="28"/>
          <w:lang w:val="kk" w:eastAsia="en-US"/>
        </w:rPr>
        <w:t>n</w:t>
      </w:r>
      <w:r w:rsidRPr="001B10DA">
        <w:rPr>
          <w:rStyle w:val="FontStyle69"/>
          <w:sz w:val="28"/>
          <w:szCs w:val="28"/>
          <w:lang w:val="kk" w:eastAsia="en-US"/>
        </w:rPr>
        <w:t xml:space="preserve"> = </w:t>
      </w:r>
      <w:r w:rsidRPr="00D71D91">
        <w:rPr>
          <w:rStyle w:val="FontStyle69"/>
          <w:i/>
          <w:sz w:val="28"/>
          <w:szCs w:val="28"/>
          <w:lang w:val="kk" w:eastAsia="en-US"/>
        </w:rPr>
        <w:t>m</w:t>
      </w:r>
      <w:r w:rsidRPr="001B10DA">
        <w:rPr>
          <w:rStyle w:val="FontStyle69"/>
          <w:sz w:val="28"/>
          <w:szCs w:val="28"/>
          <w:lang w:val="kk" w:eastAsia="en-US"/>
        </w:rPr>
        <w:t xml:space="preserve"> = 3. Әрбір аралас кескін бастапқы кескіннің әр пикселіне ядро қолдану және жинақтау нәтижесін жаңа пиксель мәні ретінде сақтау арқылы жасалады. Сілтемеде [</w:t>
      </w:r>
      <w:hyperlink w:anchor="bookmark98" w:history="1">
        <w:r w:rsidR="00527466" w:rsidRPr="00D71D91">
          <w:rPr>
            <w:rStyle w:val="FontStyle69"/>
            <w:color w:val="053CF5"/>
            <w:sz w:val="28"/>
            <w:szCs w:val="28"/>
            <w:u w:val="single"/>
            <w:lang w:val="kk" w:eastAsia="en-US"/>
          </w:rPr>
          <w:t>65</w:t>
        </w:r>
      </w:hyperlink>
      <w:r w:rsidRPr="001B10DA">
        <w:rPr>
          <w:rStyle w:val="FontStyle69"/>
          <w:sz w:val="28"/>
          <w:szCs w:val="28"/>
          <w:lang w:val="kk" w:eastAsia="en-US"/>
        </w:rPr>
        <w:t>] авторлар бұлыңғырлықтың кейбір жалпы әсерлерін (қозғалыс, бөлу және Гаусс), сондай-ақ оларды автоматты түрде жіктеу әдісін ұсынады.</w:t>
      </w:r>
    </w:p>
    <w:p w:rsidR="00D83776"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Гаусс эрозиясы жағдайында байланысқан метрика-бұл ядро мөлшері және стандартты ауытқу. Эрозияның басқа әсерлері өздерінің параметрленуіне байланысты әртүрлі өлшемдерді енгізеді. Әр метрика кескінге қолданылатын эрозия қарқындылығын орнатуға мүмкіндік береді.</w:t>
      </w:r>
    </w:p>
    <w:p w:rsidR="00BB663C" w:rsidRPr="00144B51" w:rsidRDefault="00144B51" w:rsidP="00796C2A">
      <w:pPr>
        <w:pStyle w:val="Style29"/>
        <w:widowControl/>
        <w:ind w:firstLine="567"/>
        <w:jc w:val="both"/>
        <w:rPr>
          <w:rStyle w:val="FontStyle63"/>
          <w:sz w:val="28"/>
          <w:szCs w:val="28"/>
          <w:lang w:val="kk" w:eastAsia="en-US"/>
        </w:rPr>
      </w:pPr>
      <w:bookmarkStart w:id="20" w:name="bookmark34"/>
      <w:r w:rsidRPr="001B10DA">
        <w:rPr>
          <w:rStyle w:val="FontStyle63"/>
          <w:sz w:val="28"/>
          <w:szCs w:val="28"/>
          <w:lang w:val="kk" w:eastAsia="en-US"/>
        </w:rPr>
        <w:t>A</w:t>
      </w:r>
      <w:bookmarkEnd w:id="20"/>
      <w:r w:rsidRPr="001B10DA">
        <w:rPr>
          <w:rStyle w:val="FontStyle63"/>
          <w:sz w:val="28"/>
          <w:szCs w:val="28"/>
          <w:lang w:val="kk" w:eastAsia="en-US"/>
        </w:rPr>
        <w:t>.2.7 Вуаль</w:t>
      </w:r>
    </w:p>
    <w:p w:rsidR="00946210"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Вуаль жергілікті шамадан тыс әсер ету айналасында таралатын жарқын дақтың пайда болуы ретінде анықталады. Қабық артефактінің пайда болуының себебі - CCD немесе CMOS сенсорының (пиксельдің) жеке фотосезімтал элементтері кейде шектеулі мөлшерде жарық сіңіре алады. Егер нүктелік шамадан тыс әсер ету салдарынан бір пиксельдің заряд мөлшері асып кетсе, оның артық заряды көрші пикселдерге беріледі. Зарядтар негізінен бергіш оқылған кезде зарядты беру үшін бір-бірімен байланысқан пикселдерге беріледі. Бұл пикселдер көбінесе тік бағытта байланысты болғандықтан, артефакт көбінесе толығымен шамадан тыс көрінетін анықталған жолақ ретінде көрінеді</w:t>
      </w:r>
      <w:r w:rsidR="00755264" w:rsidRPr="001B10DA">
        <w:rPr>
          <w:rStyle w:val="FontStyle69"/>
          <w:sz w:val="28"/>
          <w:szCs w:val="28"/>
          <w:vertAlign w:val="superscript"/>
          <w:lang w:val="kk" w:eastAsia="en-US"/>
        </w:rPr>
        <w:t>[</w:t>
      </w:r>
      <w:hyperlink w:anchor="bookmark99" w:history="1">
        <w:r w:rsidR="00755264" w:rsidRPr="00D71D91">
          <w:rPr>
            <w:rStyle w:val="FontStyle69"/>
            <w:color w:val="053CF5"/>
            <w:sz w:val="28"/>
            <w:szCs w:val="28"/>
            <w:u w:val="single"/>
            <w:vertAlign w:val="superscript"/>
            <w:lang w:val="kk" w:eastAsia="en-US"/>
          </w:rPr>
          <w:t>66</w:t>
        </w:r>
      </w:hyperlink>
      <w:r w:rsidR="00755264" w:rsidRPr="001B10DA">
        <w:rPr>
          <w:rStyle w:val="FontStyle69"/>
          <w:sz w:val="28"/>
          <w:szCs w:val="28"/>
          <w:vertAlign w:val="superscript"/>
          <w:lang w:val="kk" w:eastAsia="en-US"/>
        </w:rPr>
        <w:t>], [</w:t>
      </w:r>
      <w:hyperlink w:anchor="bookmark100" w:history="1">
        <w:r w:rsidR="00755264" w:rsidRPr="00D71D91">
          <w:rPr>
            <w:rStyle w:val="FontStyle69"/>
            <w:color w:val="053CF5"/>
            <w:sz w:val="28"/>
            <w:szCs w:val="28"/>
            <w:u w:val="single"/>
            <w:vertAlign w:val="superscript"/>
            <w:lang w:val="kk" w:eastAsia="en-US"/>
          </w:rPr>
          <w:t>67</w:t>
        </w:r>
      </w:hyperlink>
      <w:r w:rsidR="00755264" w:rsidRPr="001B10DA">
        <w:rPr>
          <w:rStyle w:val="FontStyle69"/>
          <w:sz w:val="28"/>
          <w:szCs w:val="28"/>
          <w:vertAlign w:val="superscript"/>
          <w:lang w:val="kk" w:eastAsia="en-US"/>
        </w:rPr>
        <w:t>]</w:t>
      </w:r>
      <w:r w:rsidRPr="001B10DA">
        <w:rPr>
          <w:rStyle w:val="FontStyle69"/>
          <w:sz w:val="28"/>
          <w:szCs w:val="28"/>
          <w:lang w:val="kk" w:eastAsia="en-US"/>
        </w:rPr>
        <w:t>.</w:t>
      </w:r>
    </w:p>
    <w:p w:rsidR="00946210"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Формальды</w:t>
      </w:r>
      <w:r w:rsidRPr="001B10DA">
        <w:rPr>
          <w:rStyle w:val="FontStyle69"/>
          <w:sz w:val="28"/>
          <w:szCs w:val="28"/>
          <w:lang w:val="kk" w:eastAsia="en-US"/>
        </w:rPr>
        <w:t xml:space="preserve"> түрде, перде жергілікті нүктенің айналасындағы </w:t>
      </w:r>
      <w:r w:rsidRPr="00D71D91">
        <w:rPr>
          <w:rStyle w:val="FontStyle69"/>
          <w:i/>
          <w:sz w:val="28"/>
          <w:szCs w:val="28"/>
          <w:lang w:val="kk" w:eastAsia="en-US"/>
        </w:rPr>
        <w:t>N</w:t>
      </w:r>
      <w:r w:rsidRPr="001B10DA">
        <w:rPr>
          <w:rStyle w:val="FontStyle69"/>
          <w:sz w:val="28"/>
          <w:szCs w:val="28"/>
          <w:lang w:val="kk" w:eastAsia="en-US"/>
        </w:rPr>
        <w:t xml:space="preserve"> × </w:t>
      </w:r>
      <w:r w:rsidRPr="00D71D91">
        <w:rPr>
          <w:rStyle w:val="FontStyle69"/>
          <w:i/>
          <w:sz w:val="28"/>
          <w:szCs w:val="28"/>
          <w:lang w:val="kk" w:eastAsia="en-US"/>
        </w:rPr>
        <w:t>m K</w:t>
      </w:r>
      <w:r w:rsidRPr="001B10DA">
        <w:rPr>
          <w:rStyle w:val="FontStyle69"/>
          <w:sz w:val="28"/>
          <w:szCs w:val="28"/>
          <w:lang w:val="kk" w:eastAsia="en-US"/>
        </w:rPr>
        <w:t xml:space="preserve"> ядросымен анықталады, мұнда 0 ≤ </w:t>
      </w:r>
      <w:r w:rsidRPr="00D71D91">
        <w:rPr>
          <w:rStyle w:val="FontStyle69"/>
          <w:i/>
          <w:sz w:val="28"/>
          <w:szCs w:val="28"/>
          <w:lang w:val="kk" w:eastAsia="en-US"/>
        </w:rPr>
        <w:t>n</w:t>
      </w:r>
      <w:r w:rsidRPr="001B10DA">
        <w:rPr>
          <w:rStyle w:val="FontStyle69"/>
          <w:sz w:val="28"/>
          <w:szCs w:val="28"/>
          <w:lang w:val="kk" w:eastAsia="en-US"/>
        </w:rPr>
        <w:t xml:space="preserve"> ≤ </w:t>
      </w:r>
      <w:r w:rsidRPr="00D71D91">
        <w:rPr>
          <w:rStyle w:val="FontStyle69"/>
          <w:i/>
          <w:sz w:val="28"/>
          <w:szCs w:val="28"/>
          <w:lang w:val="kk" w:eastAsia="en-US"/>
        </w:rPr>
        <w:t>l</w:t>
      </w:r>
      <w:r w:rsidRPr="001B10DA">
        <w:rPr>
          <w:rStyle w:val="FontStyle69"/>
          <w:sz w:val="28"/>
          <w:szCs w:val="28"/>
          <w:lang w:val="kk" w:eastAsia="en-US"/>
        </w:rPr>
        <w:t xml:space="preserve"> және 0 ≤ </w:t>
      </w:r>
      <w:r w:rsidRPr="00D71D91">
        <w:rPr>
          <w:rStyle w:val="FontStyle69"/>
          <w:i/>
          <w:sz w:val="28"/>
          <w:szCs w:val="28"/>
          <w:lang w:val="kk" w:eastAsia="en-US"/>
        </w:rPr>
        <w:t>M</w:t>
      </w:r>
      <w:r w:rsidRPr="001B10DA">
        <w:rPr>
          <w:rStyle w:val="FontStyle69"/>
          <w:sz w:val="28"/>
          <w:szCs w:val="28"/>
          <w:lang w:val="kk" w:eastAsia="en-US"/>
        </w:rPr>
        <w:t xml:space="preserve"> ≤ </w:t>
      </w:r>
      <w:r w:rsidRPr="00D71D91">
        <w:rPr>
          <w:rStyle w:val="FontStyle69"/>
          <w:i/>
          <w:sz w:val="28"/>
          <w:szCs w:val="28"/>
          <w:lang w:val="kk" w:eastAsia="en-US"/>
        </w:rPr>
        <w:t>W</w:t>
      </w:r>
      <w:r w:rsidRPr="001B10DA">
        <w:rPr>
          <w:rStyle w:val="FontStyle69"/>
          <w:sz w:val="28"/>
          <w:szCs w:val="28"/>
          <w:lang w:val="kk" w:eastAsia="en-US"/>
        </w:rPr>
        <w:t xml:space="preserve"> және байланысты пиксельдердің бағытына байланысты </w:t>
      </w:r>
      <w:r w:rsidRPr="00D71D91">
        <w:rPr>
          <w:rStyle w:val="FontStyle69"/>
          <w:i/>
          <w:sz w:val="28"/>
          <w:szCs w:val="28"/>
          <w:lang w:val="kk" w:eastAsia="en-US"/>
        </w:rPr>
        <w:t>m</w:t>
      </w:r>
      <w:r w:rsidRPr="001B10DA">
        <w:rPr>
          <w:rStyle w:val="FontStyle69"/>
          <w:sz w:val="28"/>
          <w:szCs w:val="28"/>
          <w:lang w:val="kk" w:eastAsia="en-US"/>
        </w:rPr>
        <w:t xml:space="preserve"> &gt;&gt;&gt; &gt;&gt;</w:t>
      </w:r>
      <w:r w:rsidRPr="00B50F7C">
        <w:rPr>
          <w:rStyle w:val="FontStyle69"/>
          <w:i/>
          <w:sz w:val="28"/>
          <w:szCs w:val="28"/>
          <w:lang w:val="kk" w:eastAsia="en-US"/>
        </w:rPr>
        <w:t>n</w:t>
      </w:r>
      <w:r w:rsidRPr="001B10DA">
        <w:rPr>
          <w:rStyle w:val="FontStyle69"/>
          <w:sz w:val="28"/>
          <w:szCs w:val="28"/>
          <w:lang w:val="kk" w:eastAsia="en-US"/>
        </w:rPr>
        <w:t xml:space="preserve"> немесе </w:t>
      </w:r>
      <w:r w:rsidRPr="00D71D91">
        <w:rPr>
          <w:rStyle w:val="FontStyle69"/>
          <w:i/>
          <w:sz w:val="28"/>
          <w:szCs w:val="28"/>
          <w:lang w:val="kk" w:eastAsia="en-US"/>
        </w:rPr>
        <w:t>n</w:t>
      </w:r>
      <w:r w:rsidRPr="001B10DA">
        <w:rPr>
          <w:rStyle w:val="FontStyle69"/>
          <w:sz w:val="28"/>
          <w:szCs w:val="28"/>
          <w:lang w:val="kk" w:eastAsia="en-US"/>
        </w:rPr>
        <w:t xml:space="preserve"> &lt; </w:t>
      </w:r>
      <w:r w:rsidRPr="00B50F7C">
        <w:rPr>
          <w:rStyle w:val="FontStyle69"/>
          <w:i/>
          <w:sz w:val="28"/>
          <w:szCs w:val="28"/>
          <w:lang w:val="kk" w:eastAsia="en-US"/>
        </w:rPr>
        <w:t>m</w:t>
      </w:r>
      <w:r w:rsidRPr="001B10DA">
        <w:rPr>
          <w:rStyle w:val="FontStyle69"/>
          <w:sz w:val="28"/>
          <w:szCs w:val="28"/>
          <w:lang w:val="kk" w:eastAsia="en-US"/>
        </w:rPr>
        <w:t xml:space="preserve">. </w:t>
      </w:r>
      <w:r w:rsidRPr="00B50F7C">
        <w:rPr>
          <w:rStyle w:val="FontStyle69"/>
          <w:i/>
          <w:sz w:val="28"/>
          <w:szCs w:val="28"/>
          <w:lang w:val="kk" w:eastAsia="en-US"/>
        </w:rPr>
        <w:t>K</w:t>
      </w:r>
      <w:r w:rsidRPr="001B10DA">
        <w:rPr>
          <w:rStyle w:val="FontStyle69"/>
          <w:sz w:val="28"/>
          <w:szCs w:val="28"/>
          <w:lang w:val="kk" w:eastAsia="en-US"/>
        </w:rPr>
        <w:t>-тегі әр пиксель келесі функция арқылы түрлендіріледі:</w:t>
      </w:r>
    </w:p>
    <w:p w:rsidR="00B50F7C" w:rsidRDefault="00144B51" w:rsidP="00796C2A">
      <w:pPr>
        <w:pStyle w:val="Style12"/>
        <w:widowControl/>
        <w:ind w:firstLine="567"/>
        <w:jc w:val="both"/>
        <w:rPr>
          <w:rStyle w:val="FontStyle69"/>
          <w:sz w:val="28"/>
          <w:szCs w:val="28"/>
          <w:lang w:eastAsia="en-US"/>
        </w:rPr>
      </w:pPr>
      <w:r>
        <w:rPr>
          <w:noProof/>
          <w:color w:val="000000"/>
          <w:sz w:val="28"/>
          <w:szCs w:val="28"/>
        </w:rPr>
        <w:drawing>
          <wp:inline distT="0" distB="0" distL="0" distR="0" wp14:anchorId="4AC4CDEB" wp14:editId="7B1C8DE1">
            <wp:extent cx="1619250" cy="31432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294968" name="Picture 27"/>
                    <pic:cNvPicPr>
                      <a:picLocks noChangeAspect="1" noChangeArrowheads="1"/>
                    </pic:cNvPicPr>
                  </pic:nvPicPr>
                  <pic:blipFill>
                    <a:blip r:embed="rId59"/>
                    <a:stretch>
                      <a:fillRect/>
                    </a:stretch>
                  </pic:blipFill>
                  <pic:spPr bwMode="auto">
                    <a:xfrm>
                      <a:off x="0" y="0"/>
                      <a:ext cx="1619250" cy="314325"/>
                    </a:xfrm>
                    <a:prstGeom prst="rect">
                      <a:avLst/>
                    </a:prstGeom>
                    <a:noFill/>
                    <a:ln w="9525">
                      <a:noFill/>
                      <a:miter lim="800000"/>
                      <a:headEnd/>
                      <a:tailEnd/>
                    </a:ln>
                  </pic:spPr>
                </pic:pic>
              </a:graphicData>
            </a:graphic>
          </wp:inline>
        </w:drawing>
      </w:r>
    </w:p>
    <w:p w:rsidR="00BB663C" w:rsidRPr="001B10DA" w:rsidRDefault="00144B51" w:rsidP="00796C2A">
      <w:pPr>
        <w:pStyle w:val="Style12"/>
        <w:widowControl/>
        <w:ind w:firstLine="567"/>
        <w:jc w:val="both"/>
        <w:rPr>
          <w:rStyle w:val="FontStyle69"/>
          <w:sz w:val="28"/>
          <w:szCs w:val="28"/>
          <w:lang w:eastAsia="en-US"/>
        </w:rPr>
      </w:pPr>
      <w:r w:rsidRPr="001B10DA">
        <w:rPr>
          <w:rStyle w:val="FontStyle69"/>
          <w:sz w:val="28"/>
          <w:szCs w:val="28"/>
          <w:lang w:val="kk" w:eastAsia="en-US"/>
        </w:rPr>
        <w:t>Жабынның пайда болуына жол бермейтін арнайы құрылымдары бар бергіштер бұл артефактіні айналып өтуі мүмкін, бірақ кемшілігі бар, өйткені бұл құрылымдар үшін қосымша қажетті кеңістіктің арқасында пиксель мөлшері және онымен бірге сенсордың сезімталдығы бар</w:t>
      </w:r>
      <w:r w:rsidRPr="001B10DA">
        <w:rPr>
          <w:rStyle w:val="FontStyle69"/>
          <w:sz w:val="28"/>
          <w:szCs w:val="28"/>
          <w:vertAlign w:val="superscript"/>
          <w:lang w:val="kk" w:eastAsia="en-US"/>
        </w:rPr>
        <w:t>[</w:t>
      </w:r>
      <w:hyperlink w:anchor="bookmark101" w:history="1">
        <w:r w:rsidRPr="00B50F7C">
          <w:rPr>
            <w:rStyle w:val="FontStyle69"/>
            <w:color w:val="053CF5"/>
            <w:sz w:val="28"/>
            <w:szCs w:val="28"/>
            <w:u w:val="single"/>
            <w:vertAlign w:val="superscript"/>
            <w:lang w:val="kk" w:eastAsia="en-US"/>
          </w:rPr>
          <w:t>68</w:t>
        </w:r>
      </w:hyperlink>
      <w:r w:rsidRPr="001B10DA">
        <w:rPr>
          <w:rStyle w:val="FontStyle69"/>
          <w:sz w:val="28"/>
          <w:szCs w:val="28"/>
          <w:vertAlign w:val="superscript"/>
          <w:lang w:val="kk" w:eastAsia="en-US"/>
        </w:rPr>
        <w:t>]</w:t>
      </w:r>
      <w:r w:rsidRPr="001B10DA">
        <w:rPr>
          <w:rStyle w:val="FontStyle69"/>
          <w:sz w:val="28"/>
          <w:szCs w:val="28"/>
          <w:lang w:val="kk" w:eastAsia="en-US"/>
        </w:rPr>
        <w:t>.</w:t>
      </w:r>
    </w:p>
    <w:p w:rsidR="00BB663C" w:rsidRPr="001B10DA" w:rsidRDefault="00144B51" w:rsidP="00796C2A">
      <w:pPr>
        <w:pStyle w:val="Style9"/>
        <w:widowControl/>
        <w:ind w:firstLine="567"/>
        <w:jc w:val="both"/>
        <w:rPr>
          <w:rStyle w:val="FontStyle70"/>
          <w:sz w:val="28"/>
          <w:szCs w:val="28"/>
          <w:lang w:eastAsia="en-US"/>
        </w:rPr>
      </w:pPr>
      <w:r w:rsidRPr="001B10DA">
        <w:rPr>
          <w:rStyle w:val="FontStyle70"/>
          <w:sz w:val="28"/>
          <w:szCs w:val="28"/>
          <w:lang w:val="kk" w:eastAsia="en-US"/>
        </w:rPr>
        <w:t>A. 2.8 Жағынды</w:t>
      </w:r>
    </w:p>
    <w:p w:rsidR="00755264"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Қылқалам баяу CCD камералары үшін тік немесе жоғары жылдамдықтағы CCD камералары үшін вертикальға бұрышы бар суреттегі жарқын сызықтардың пайда болуы ретінде анықталады. Соққы артефактінің себебі экспозициядан кейін зарядтың берілуі болып табылады, бұл жарықтың қатты түсуі жағдайында </w:t>
      </w:r>
      <w:r w:rsidRPr="001B10DA">
        <w:rPr>
          <w:rStyle w:val="FontStyle69"/>
          <w:sz w:val="28"/>
          <w:szCs w:val="28"/>
          <w:lang w:val="kk" w:eastAsia="en-US"/>
        </w:rPr>
        <w:lastRenderedPageBreak/>
        <w:t>көлік пикселдерінің пайда болуына әкеледі</w:t>
      </w:r>
      <w:r w:rsidR="009C0E81" w:rsidRPr="001B10DA">
        <w:rPr>
          <w:rStyle w:val="FontStyle69"/>
          <w:sz w:val="28"/>
          <w:szCs w:val="28"/>
          <w:vertAlign w:val="superscript"/>
          <w:lang w:val="kk" w:eastAsia="en-US"/>
        </w:rPr>
        <w:t>[</w:t>
      </w:r>
      <w:hyperlink w:anchor="bookmark102" w:history="1">
        <w:r w:rsidR="009C0E81" w:rsidRPr="00B50F7C">
          <w:rPr>
            <w:rStyle w:val="FontStyle69"/>
            <w:color w:val="053CF5"/>
            <w:sz w:val="28"/>
            <w:szCs w:val="28"/>
            <w:u w:val="single"/>
            <w:vertAlign w:val="superscript"/>
            <w:lang w:val="kk" w:eastAsia="en-US"/>
          </w:rPr>
          <w:t>69</w:t>
        </w:r>
      </w:hyperlink>
      <w:r w:rsidR="009C0E81" w:rsidRPr="001B10DA">
        <w:rPr>
          <w:rStyle w:val="FontStyle69"/>
          <w:sz w:val="28"/>
          <w:szCs w:val="28"/>
          <w:vertAlign w:val="superscript"/>
          <w:lang w:val="kk" w:eastAsia="en-US"/>
        </w:rPr>
        <w:t>], [</w:t>
      </w:r>
      <w:hyperlink w:anchor="bookmark103" w:history="1">
        <w:r w:rsidR="009C0E81" w:rsidRPr="00B50F7C">
          <w:rPr>
            <w:rStyle w:val="FontStyle69"/>
            <w:color w:val="053CF5"/>
            <w:sz w:val="28"/>
            <w:szCs w:val="28"/>
            <w:u w:val="single"/>
            <w:vertAlign w:val="superscript"/>
            <w:lang w:val="kk" w:eastAsia="en-US"/>
          </w:rPr>
          <w:t>70</w:t>
        </w:r>
      </w:hyperlink>
      <w:r w:rsidR="009C0E81" w:rsidRPr="001B10DA">
        <w:rPr>
          <w:rStyle w:val="FontStyle69"/>
          <w:sz w:val="28"/>
          <w:szCs w:val="28"/>
          <w:vertAlign w:val="superscript"/>
          <w:lang w:val="kk" w:eastAsia="en-US"/>
        </w:rPr>
        <w:t>]</w:t>
      </w:r>
      <w:r w:rsidRPr="001B10DA">
        <w:rPr>
          <w:rStyle w:val="FontStyle69"/>
          <w:sz w:val="28"/>
          <w:szCs w:val="28"/>
          <w:lang w:val="kk" w:eastAsia="en-US"/>
        </w:rPr>
        <w:t>. Ең айқын анықталған жолақтан айырмашылығы, соққы эффектісі бар жолақ әрқашан кескіннің шетіне жетеді және толығымен шамадан тыс көрінбейді.</w:t>
      </w:r>
    </w:p>
    <w:p w:rsidR="00755264" w:rsidRPr="00144B51" w:rsidRDefault="00144B51" w:rsidP="00796C2A">
      <w:pPr>
        <w:pStyle w:val="Style12"/>
        <w:widowControl/>
        <w:ind w:firstLine="567"/>
        <w:jc w:val="both"/>
        <w:rPr>
          <w:rStyle w:val="FontStyle69"/>
          <w:sz w:val="28"/>
          <w:szCs w:val="28"/>
          <w:lang w:val="kk" w:eastAsia="en-US"/>
        </w:rPr>
      </w:pPr>
      <w:r>
        <w:rPr>
          <w:rStyle w:val="FontStyle69"/>
          <w:sz w:val="28"/>
          <w:szCs w:val="28"/>
          <w:lang w:val="kk" w:eastAsia="en-US"/>
        </w:rPr>
        <w:t>Формальды</w:t>
      </w:r>
      <w:r w:rsidRPr="001B10DA">
        <w:rPr>
          <w:rStyle w:val="FontStyle69"/>
          <w:sz w:val="28"/>
          <w:szCs w:val="28"/>
          <w:lang w:val="kk" w:eastAsia="en-US"/>
        </w:rPr>
        <w:t xml:space="preserve"> түрде, тік жағынды шамадан тыс дақтан бастап әр баған бойымен біркелкі қарқындылығы бар </w:t>
      </w:r>
      <w:r w:rsidRPr="00B50F7C">
        <w:rPr>
          <w:rStyle w:val="FontStyle69"/>
          <w:i/>
          <w:sz w:val="28"/>
          <w:szCs w:val="28"/>
          <w:lang w:val="kk" w:eastAsia="en-US"/>
        </w:rPr>
        <w:t>l</w:t>
      </w:r>
      <w:r w:rsidRPr="001B10DA">
        <w:rPr>
          <w:rStyle w:val="FontStyle69"/>
          <w:sz w:val="28"/>
          <w:szCs w:val="28"/>
          <w:lang w:val="kk" w:eastAsia="en-US"/>
        </w:rPr>
        <w:t xml:space="preserve"> × </w:t>
      </w:r>
      <w:r w:rsidRPr="00B50F7C">
        <w:rPr>
          <w:rStyle w:val="FontStyle69"/>
          <w:i/>
          <w:sz w:val="28"/>
          <w:szCs w:val="28"/>
          <w:lang w:val="kk" w:eastAsia="en-US"/>
        </w:rPr>
        <w:t>m</w:t>
      </w:r>
      <w:r w:rsidRPr="001B10DA">
        <w:rPr>
          <w:rStyle w:val="FontStyle69"/>
          <w:sz w:val="28"/>
          <w:szCs w:val="28"/>
          <w:lang w:val="kk" w:eastAsia="en-US"/>
        </w:rPr>
        <w:t xml:space="preserve"> өлшемді </w:t>
      </w:r>
      <w:r w:rsidR="00B50F7C">
        <w:rPr>
          <w:rStyle w:val="FontStyle69"/>
          <w:i/>
          <w:sz w:val="28"/>
          <w:szCs w:val="28"/>
          <w:lang w:val="kk" w:eastAsia="en-US"/>
        </w:rPr>
        <w:t>s</w:t>
      </w:r>
      <w:r w:rsidRPr="001B10DA">
        <w:rPr>
          <w:rStyle w:val="FontStyle69"/>
          <w:sz w:val="28"/>
          <w:szCs w:val="28"/>
          <w:lang w:val="kk" w:eastAsia="en-US"/>
        </w:rPr>
        <w:t xml:space="preserve"> жолағымен анықталады. </w:t>
      </w:r>
      <w:r w:rsidRPr="00B50F7C">
        <w:rPr>
          <w:rStyle w:val="FontStyle69"/>
          <w:i/>
          <w:sz w:val="28"/>
          <w:szCs w:val="28"/>
          <w:lang w:val="kk" w:eastAsia="en-US"/>
        </w:rPr>
        <w:t>S</w:t>
      </w:r>
      <w:r w:rsidRPr="001B10DA">
        <w:rPr>
          <w:rStyle w:val="FontStyle69"/>
          <w:sz w:val="28"/>
          <w:szCs w:val="28"/>
          <w:lang w:val="kk" w:eastAsia="en-US"/>
        </w:rPr>
        <w:t>-дегі әр пиксель келесі функция арқылы түрлендіріледі:</w:t>
      </w:r>
    </w:p>
    <w:p w:rsidR="00B50F7C" w:rsidRDefault="00144B51" w:rsidP="00796C2A">
      <w:pPr>
        <w:pStyle w:val="Style12"/>
        <w:widowControl/>
        <w:ind w:firstLine="567"/>
        <w:jc w:val="both"/>
        <w:rPr>
          <w:rStyle w:val="FontStyle69"/>
          <w:sz w:val="28"/>
          <w:szCs w:val="28"/>
          <w:lang w:eastAsia="en-US"/>
        </w:rPr>
      </w:pPr>
      <w:r>
        <w:rPr>
          <w:noProof/>
          <w:color w:val="000000"/>
          <w:sz w:val="28"/>
          <w:szCs w:val="28"/>
        </w:rPr>
        <w:drawing>
          <wp:inline distT="0" distB="0" distL="0" distR="0" wp14:anchorId="117BE4F5" wp14:editId="590B33FD">
            <wp:extent cx="2771775" cy="304800"/>
            <wp:effectExtent l="1905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755228" name="Picture 28"/>
                    <pic:cNvPicPr>
                      <a:picLocks noChangeAspect="1" noChangeArrowheads="1"/>
                    </pic:cNvPicPr>
                  </pic:nvPicPr>
                  <pic:blipFill>
                    <a:blip r:embed="rId60"/>
                    <a:stretch>
                      <a:fillRect/>
                    </a:stretch>
                  </pic:blipFill>
                  <pic:spPr bwMode="auto">
                    <a:xfrm>
                      <a:off x="0" y="0"/>
                      <a:ext cx="2771775" cy="304800"/>
                    </a:xfrm>
                    <a:prstGeom prst="rect">
                      <a:avLst/>
                    </a:prstGeom>
                    <a:noFill/>
                    <a:ln w="9525">
                      <a:noFill/>
                      <a:miter lim="800000"/>
                      <a:headEnd/>
                      <a:tailEnd/>
                    </a:ln>
                  </pic:spPr>
                </pic:pic>
              </a:graphicData>
            </a:graphic>
          </wp:inline>
        </w:drawing>
      </w:r>
    </w:p>
    <w:p w:rsidR="00BB663C"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Жаңа экспозициядан бұрын артефактілер пайда болмас бұрын, зарядты қалпына келтіру керек. Бірақ шамадан тыс әсер етуден кейін пайда болатын артефактілерден кейін жағуды тек механикалық немесе электрооптикалық жапқышпен болдырмауға болады </w:t>
      </w:r>
      <w:r w:rsidRPr="001B10DA">
        <w:rPr>
          <w:rStyle w:val="FontStyle69"/>
          <w:sz w:val="28"/>
          <w:szCs w:val="28"/>
          <w:vertAlign w:val="superscript"/>
          <w:lang w:val="kk" w:eastAsia="en-US"/>
        </w:rPr>
        <w:t>[</w:t>
      </w:r>
      <w:hyperlink w:anchor="bookmark103" w:history="1">
        <w:r w:rsidRPr="00B50F7C">
          <w:rPr>
            <w:rStyle w:val="FontStyle69"/>
            <w:color w:val="053CF5"/>
            <w:sz w:val="28"/>
            <w:szCs w:val="28"/>
            <w:u w:val="single"/>
            <w:vertAlign w:val="superscript"/>
            <w:lang w:val="kk" w:eastAsia="en-US"/>
          </w:rPr>
          <w:t>70</w:t>
        </w:r>
      </w:hyperlink>
      <w:r w:rsidRPr="001B10DA">
        <w:rPr>
          <w:rStyle w:val="FontStyle69"/>
          <w:sz w:val="28"/>
          <w:szCs w:val="28"/>
          <w:vertAlign w:val="superscript"/>
          <w:lang w:val="kk" w:eastAsia="en-US"/>
        </w:rPr>
        <w:t>]</w:t>
      </w:r>
      <w:r w:rsidRPr="001B10DA">
        <w:rPr>
          <w:rStyle w:val="FontStyle69"/>
          <w:sz w:val="28"/>
          <w:szCs w:val="28"/>
          <w:lang w:val="kk" w:eastAsia="en-US"/>
        </w:rPr>
        <w:t>.</w:t>
      </w:r>
    </w:p>
    <w:p w:rsidR="00B50F7C" w:rsidRPr="00144B51" w:rsidRDefault="00B50F7C" w:rsidP="00796C2A">
      <w:pPr>
        <w:pStyle w:val="Style29"/>
        <w:widowControl/>
        <w:ind w:firstLine="567"/>
        <w:jc w:val="both"/>
        <w:rPr>
          <w:rStyle w:val="FontStyle63"/>
          <w:sz w:val="28"/>
          <w:szCs w:val="28"/>
          <w:lang w:val="kk" w:eastAsia="en-US"/>
        </w:rPr>
      </w:pPr>
      <w:bookmarkStart w:id="21" w:name="bookmark35"/>
    </w:p>
    <w:p w:rsidR="004A7B25" w:rsidRPr="001B10DA" w:rsidRDefault="00144B51" w:rsidP="00796C2A">
      <w:pPr>
        <w:pStyle w:val="Style29"/>
        <w:widowControl/>
        <w:ind w:firstLine="567"/>
        <w:jc w:val="both"/>
        <w:rPr>
          <w:rStyle w:val="FontStyle63"/>
          <w:sz w:val="28"/>
          <w:szCs w:val="28"/>
          <w:lang w:eastAsia="en-US"/>
        </w:rPr>
      </w:pPr>
      <w:r w:rsidRPr="001B10DA">
        <w:rPr>
          <w:rStyle w:val="FontStyle63"/>
          <w:sz w:val="28"/>
          <w:szCs w:val="28"/>
          <w:lang w:val="kk" w:eastAsia="en-US"/>
        </w:rPr>
        <w:t>A</w:t>
      </w:r>
      <w:bookmarkEnd w:id="21"/>
      <w:r w:rsidRPr="001B10DA">
        <w:rPr>
          <w:rStyle w:val="FontStyle63"/>
          <w:sz w:val="28"/>
          <w:szCs w:val="28"/>
          <w:lang w:val="kk" w:eastAsia="en-US"/>
        </w:rPr>
        <w:t xml:space="preserve">.3 Дыбыстық араластырудың мысалы </w:t>
      </w: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A. 3. 1 Қағидат</w:t>
      </w:r>
    </w:p>
    <w:p w:rsidR="00FD790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Дыбыстық араластыру дыбыстық өңдеу жүйелерінің кең спектріне әсер етуі мүмкін. Бірқатар жүйелерде дауыстық енгізу құрылғыны басқарудың негізгі интерфейсі болып табылады. Мысалы, үйде және мобильді құрылғыларда сөйлеуді автоматты түрде тану (ASR) функциялары бар виртуалды көмекшілер жарықтандыруды, тұрмыстық техниканы, үй қауіпсіздігі жүйелерін басқара алады, сатып алуды бастайды және телефон қоңырауларын шалуға немесе хабарлама жіберуге көмектеседі. Алайда, мұндай жүйелер кіріс дыбыстық деректерді араластыруға сезімтал болуы мүмкін, бұл команданы тани алмауға, байқаусызда әрекет етуге немесе тіпті зиянды әрекетке әкелуі мүмкін, егер араластыру шабуылға байланысты болса.</w:t>
      </w:r>
    </w:p>
    <w:p w:rsidR="00FD7901"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Дыбыстық араластырудың екі негізгі түрі бар: а) адам қабылдайтын диапазонда акустикалық сигналды өзгертетін және b) ультрадыбысқа тәуелді. Келесі шолу мақалаларында дыбыстық араластырудың осы түрлерінің арасында</w:t>
      </w:r>
      <w:r w:rsidRPr="001B10DA">
        <w:rPr>
          <w:rStyle w:val="FontStyle69"/>
          <w:sz w:val="28"/>
          <w:szCs w:val="28"/>
          <w:vertAlign w:val="superscript"/>
          <w:lang w:val="kk" w:eastAsia="en-US"/>
        </w:rPr>
        <w:t>[</w:t>
      </w:r>
      <w:hyperlink w:anchor="bookmark104" w:history="1">
        <w:r w:rsidRPr="00B50F7C">
          <w:rPr>
            <w:rStyle w:val="FontStyle69"/>
            <w:color w:val="053CF5"/>
            <w:sz w:val="28"/>
            <w:szCs w:val="28"/>
            <w:u w:val="single"/>
            <w:vertAlign w:val="superscript"/>
            <w:lang w:val="kk" w:eastAsia="en-US"/>
          </w:rPr>
          <w:t>71],[72] қатысты бірқатар әдістер</w:t>
        </w:r>
      </w:hyperlink>
      <w:hyperlink w:anchor="bookmark105" w:history="1">
        <w:r w:rsidR="001C51F6">
          <w:rPr>
            <w:rStyle w:val="a3"/>
            <w:lang w:val="kk"/>
          </w:rPr>
          <w:t>bookmark105</w:t>
        </w:r>
      </w:hyperlink>
      <w:r w:rsidRPr="001B10DA">
        <w:rPr>
          <w:rStyle w:val="FontStyle69"/>
          <w:sz w:val="28"/>
          <w:szCs w:val="28"/>
          <w:lang w:val="kk" w:eastAsia="en-US"/>
        </w:rPr>
        <w:t xml:space="preserve"> қарастырылған.</w:t>
      </w: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A. 3. 2 Адам қабылдайтын жиілік диапазонындағы дыбыстық шабуылдар</w:t>
      </w:r>
    </w:p>
    <w:p w:rsidR="00E4334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Сілтемелер [</w:t>
      </w:r>
      <w:hyperlink w:anchor="bookmark106" w:history="1">
        <w:r w:rsidRPr="001B10DA">
          <w:rPr>
            <w:rStyle w:val="FontStyle69"/>
            <w:color w:val="053CF5"/>
            <w:sz w:val="28"/>
            <w:szCs w:val="28"/>
            <w:u w:val="single"/>
            <w:lang w:val="kk" w:eastAsia="en-US"/>
          </w:rPr>
          <w:t>73</w:t>
        </w:r>
      </w:hyperlink>
      <w:r w:rsidRPr="001B10DA">
        <w:rPr>
          <w:rStyle w:val="FontStyle69"/>
          <w:sz w:val="28"/>
          <w:szCs w:val="28"/>
          <w:lang w:val="kk" w:eastAsia="en-US"/>
        </w:rPr>
        <w:t>] және [</w:t>
      </w:r>
      <w:r w:rsidRPr="001B10DA">
        <w:rPr>
          <w:rStyle w:val="FontStyle69"/>
          <w:color w:val="053CF5"/>
          <w:sz w:val="28"/>
          <w:szCs w:val="28"/>
          <w:u w:val="single"/>
          <w:lang w:val="kk" w:eastAsia="en-US"/>
        </w:rPr>
        <w:t>74</w:t>
      </w:r>
      <w:r w:rsidRPr="001B10DA">
        <w:rPr>
          <w:rStyle w:val="FontStyle69"/>
          <w:sz w:val="28"/>
          <w:szCs w:val="28"/>
          <w:lang w:val="kk" w:eastAsia="en-US"/>
        </w:rPr>
        <w:t>] кіріс сигналына автоматтандырылған шабуылдарды қарастыратын алғашқы мақалалардың бірі. Аралас дыбыстар ASR жүйесінің нақты командасы ретінде түсінікті, бірақ адамға түсініксіз, ал кейбір жағдайларда тіпті адам қабылдамайды. Бұл әдістер сөйлеуді тану үшін көптеген ASR жүйелері сүйенетін акустикалық сипаттамаларды айтарлықтай өзгертеді (мысалы, Mel-жиіліктің кепстральды коэффициенттері).</w:t>
      </w:r>
    </w:p>
    <w:p w:rsidR="00E4334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Сілтеме [</w:t>
      </w:r>
      <w:r w:rsidRPr="001B10DA">
        <w:rPr>
          <w:rStyle w:val="FontStyle69"/>
          <w:color w:val="053CF5"/>
          <w:sz w:val="28"/>
          <w:szCs w:val="28"/>
          <w:u w:val="single"/>
          <w:lang w:val="kk" w:eastAsia="en-US"/>
        </w:rPr>
        <w:t>75</w:t>
      </w:r>
      <w:r w:rsidRPr="001B10DA">
        <w:rPr>
          <w:rStyle w:val="FontStyle69"/>
          <w:sz w:val="28"/>
          <w:szCs w:val="28"/>
          <w:lang w:val="kk" w:eastAsia="en-US"/>
        </w:rPr>
        <w:t>] генетикалық алгоритмге негізделген дыбыстық араластыруды сипаттайды және жеңіл/қарапайым ASR жүйесіне қолданылды. Сілтеме [</w:t>
      </w:r>
      <w:r w:rsidRPr="001B10DA">
        <w:rPr>
          <w:rStyle w:val="FontStyle69"/>
          <w:color w:val="053CF5"/>
          <w:sz w:val="28"/>
          <w:szCs w:val="28"/>
          <w:u w:val="single"/>
          <w:lang w:val="kk" w:eastAsia="en-US"/>
        </w:rPr>
        <w:t>76</w:t>
      </w:r>
      <w:r w:rsidRPr="001B10DA">
        <w:rPr>
          <w:rStyle w:val="FontStyle69"/>
          <w:sz w:val="28"/>
          <w:szCs w:val="28"/>
          <w:lang w:val="kk" w:eastAsia="en-US"/>
        </w:rPr>
        <w:t>] қазіргі DeepSpeech жүйесіне негізделген осы жұмыстың жетілдірілген нұсқасын сипаттайды. [</w:t>
      </w:r>
      <w:r w:rsidRPr="001B10DA">
        <w:rPr>
          <w:rStyle w:val="FontStyle69"/>
          <w:color w:val="053CF5"/>
          <w:sz w:val="28"/>
          <w:szCs w:val="28"/>
          <w:u w:val="single"/>
          <w:lang w:val="kk" w:eastAsia="en-US"/>
        </w:rPr>
        <w:t>77</w:t>
      </w:r>
      <w:r w:rsidRPr="001B10DA">
        <w:rPr>
          <w:rStyle w:val="FontStyle69"/>
          <w:sz w:val="28"/>
          <w:szCs w:val="28"/>
          <w:lang w:val="kk" w:eastAsia="en-US"/>
        </w:rPr>
        <w:t>] сипатталған SirenAttack шабуылы-бұл бөлшектердің үйіндісін оңтайландыруға негізделген кеңінен қолданылатын шабуыл.</w:t>
      </w:r>
    </w:p>
    <w:p w:rsidR="00E4334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lastRenderedPageBreak/>
        <w:t>Сілтеме [</w:t>
      </w:r>
      <w:hyperlink w:anchor="bookmark106" w:history="1">
        <w:r w:rsidRPr="001B10DA">
          <w:rPr>
            <w:rStyle w:val="FontStyle69"/>
            <w:color w:val="053CF5"/>
            <w:sz w:val="28"/>
            <w:szCs w:val="28"/>
            <w:u w:val="single"/>
            <w:lang w:val="kk" w:eastAsia="en-US"/>
          </w:rPr>
          <w:t>78</w:t>
        </w:r>
      </w:hyperlink>
      <w:r w:rsidRPr="001B10DA">
        <w:rPr>
          <w:rStyle w:val="FontStyle69"/>
          <w:sz w:val="28"/>
          <w:szCs w:val="28"/>
          <w:lang w:val="kk" w:eastAsia="en-US"/>
        </w:rPr>
        <w:t>] Mozilla DeepSpeech ASR жүйесін алдау үшін бастапқы сөйлеуге аздап өзгеріс енгізетін мақсатты сөйлеудің бәсекеге қабілетті мысалын жасады. Араластыру математикалық оңтайландыру әдісі негізінде анықталады және ASR-ге әкеледі, ол алдын-ала анықталған басқа мәтін ретінде танылады. Бұл АҚ қораптың шабуылы, яғни бұл әдіс шабуылға ұшыраған жүйе туралы ақпаратты қажет етеді.</w:t>
      </w:r>
    </w:p>
    <w:p w:rsidR="00E4334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Сілтеме [</w:t>
      </w:r>
      <w:hyperlink w:anchor="bookmark106" w:history="1">
        <w:r w:rsidRPr="001B10DA">
          <w:rPr>
            <w:rStyle w:val="FontStyle69"/>
            <w:color w:val="053CF5"/>
            <w:sz w:val="28"/>
            <w:szCs w:val="28"/>
            <w:u w:val="single"/>
            <w:lang w:val="kk" w:eastAsia="en-US"/>
          </w:rPr>
          <w:t>79</w:t>
        </w:r>
      </w:hyperlink>
      <w:r w:rsidRPr="001B10DA">
        <w:rPr>
          <w:rStyle w:val="FontStyle69"/>
          <w:sz w:val="28"/>
          <w:szCs w:val="28"/>
          <w:lang w:val="kk" w:eastAsia="en-US"/>
        </w:rPr>
        <w:t xml:space="preserve">] есту маскасының психоакустикалық </w:t>
      </w:r>
      <w:r w:rsidR="007D64C0">
        <w:rPr>
          <w:rStyle w:val="FontStyle69"/>
          <w:sz w:val="28"/>
          <w:szCs w:val="28"/>
          <w:lang w:val="kk" w:eastAsia="en-US"/>
        </w:rPr>
        <w:t>қағидаты</w:t>
      </w:r>
      <w:r w:rsidRPr="001B10DA">
        <w:rPr>
          <w:rStyle w:val="FontStyle69"/>
          <w:sz w:val="28"/>
          <w:szCs w:val="28"/>
          <w:lang w:val="kk" w:eastAsia="en-US"/>
        </w:rPr>
        <w:t>н қолдана отырып, тиімді қол жетімді емес дыбыстардың қарама-қайшылықты мысалдарын жасайды (адам зерттеулерінде сыналған), 100% толық ұсыныспен ерікті нысандардағы сәттіліктің мақсатты көрсеткішін сақтайды. Сондай-ақ, бұл жұмыс физикалық әлемде эфирлік дыбыстың қарама-қайшылықты мысалдарын жасауға бағытталған, олар қоршаған ортаның нақты модельденген бұрмалануларын қолданғаннан кейін де тиімді болып қалады. [</w:t>
      </w:r>
      <w:hyperlink w:anchor="bookmark106" w:history="1">
        <w:r w:rsidRPr="001B10DA">
          <w:rPr>
            <w:rStyle w:val="FontStyle69"/>
            <w:color w:val="053CF5"/>
            <w:sz w:val="28"/>
            <w:szCs w:val="28"/>
            <w:u w:val="single"/>
            <w:lang w:val="kk" w:eastAsia="en-US"/>
          </w:rPr>
          <w:t>80</w:t>
        </w:r>
      </w:hyperlink>
      <w:r w:rsidRPr="001B10DA">
        <w:rPr>
          <w:rStyle w:val="FontStyle69"/>
          <w:sz w:val="28"/>
          <w:szCs w:val="28"/>
          <w:lang w:val="kk" w:eastAsia="en-US"/>
        </w:rPr>
        <w:t>] ASR жүйесіне шабуыл жасау үшін психоакустикалық жасыруды қолдана отырып, ұқсас идея ұсынылады. Бұл екі әдіс те АҚ қораптың шабуылдары.</w:t>
      </w:r>
    </w:p>
    <w:p w:rsidR="00E4334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Сілтеме [</w:t>
      </w:r>
      <w:r w:rsidRPr="001B10DA">
        <w:rPr>
          <w:rStyle w:val="FontStyle69"/>
          <w:color w:val="053CF5"/>
          <w:sz w:val="28"/>
          <w:szCs w:val="28"/>
          <w:u w:val="single"/>
          <w:lang w:val="kk" w:eastAsia="en-US"/>
        </w:rPr>
        <w:t>81</w:t>
      </w:r>
      <w:r w:rsidRPr="001B10DA">
        <w:rPr>
          <w:rStyle w:val="FontStyle69"/>
          <w:sz w:val="28"/>
          <w:szCs w:val="28"/>
          <w:lang w:val="kk" w:eastAsia="en-US"/>
        </w:rPr>
        <w:t>] ASR жүйелерімен дыбыстық сигналдардың дұрыс емес сипаттамасын тудыратын әмбебап қарама-қарсы дыбыстық араластырулардың болуын көрсетеді. Алгоритм кез-келген ерікті сөйлеу сигналына қосылған кезде мақсатты ASR моделін алдай алатын жалғыз квази-түсініксіз араластыруды іздеу үшін ұсынылады. Олардың әдісі Mozilla DeepSpeech ASR жүйесіне қолданылады. Сонымен қатар, мұндай араластырулар WaveNetf негізіндегі ASR жүйесінде төзімділік сынағын жүргізу арқылы жаттығу кезінде қол жетімді емес барлық модельдерде жалпыланған.</w:t>
      </w:r>
    </w:p>
    <w:p w:rsidR="00E43342"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w:t>
      </w:r>
      <w:hyperlink w:anchor="bookmark106" w:history="1">
        <w:r w:rsidRPr="001B10DA">
          <w:rPr>
            <w:rStyle w:val="FontStyle69"/>
            <w:color w:val="053CF5"/>
            <w:sz w:val="28"/>
            <w:szCs w:val="28"/>
            <w:u w:val="single"/>
            <w:lang w:val="kk" w:eastAsia="en-US"/>
          </w:rPr>
          <w:t>82</w:t>
        </w:r>
      </w:hyperlink>
      <w:r w:rsidRPr="001B10DA">
        <w:rPr>
          <w:rStyle w:val="FontStyle69"/>
          <w:sz w:val="28"/>
          <w:szCs w:val="28"/>
          <w:lang w:val="kk" w:eastAsia="en-US"/>
        </w:rPr>
        <w:t>] - де сипатталған тәсіл дауыстық командаларды байқаусызда орындауға болатындығын көрсетеді, оларды ойнату кезінде мақсатты жүйені ASR арқылы байқамай-ақ тиімді басқара алатын әндерге ендіреді.</w:t>
      </w:r>
    </w:p>
    <w:p w:rsidR="00F70103" w:rsidRPr="00144B51" w:rsidRDefault="00F70103" w:rsidP="00796C2A">
      <w:pPr>
        <w:pStyle w:val="Style29"/>
        <w:widowControl/>
        <w:ind w:firstLine="567"/>
        <w:jc w:val="both"/>
        <w:rPr>
          <w:rStyle w:val="FontStyle63"/>
          <w:sz w:val="28"/>
          <w:szCs w:val="28"/>
          <w:lang w:val="kk" w:eastAsia="en-US"/>
        </w:rPr>
      </w:pPr>
    </w:p>
    <w:p w:rsidR="00F70103" w:rsidRPr="00144B51" w:rsidRDefault="00F70103" w:rsidP="00796C2A">
      <w:pPr>
        <w:pStyle w:val="Style29"/>
        <w:widowControl/>
        <w:ind w:firstLine="567"/>
        <w:jc w:val="both"/>
        <w:rPr>
          <w:rStyle w:val="FontStyle63"/>
          <w:sz w:val="28"/>
          <w:szCs w:val="28"/>
          <w:lang w:val="kk" w:eastAsia="en-US"/>
        </w:rPr>
      </w:pPr>
    </w:p>
    <w:p w:rsidR="00BB663C" w:rsidRPr="00144B51"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A. 3.3 Ультрадыбыс негізіндегі шабуылдар</w:t>
      </w:r>
    </w:p>
    <w:p w:rsidR="00DE278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Ультрадыбыстық шабуылдар негізінен жазылмайтын құрылғының сызығына негізделген, бұл естілмейтін дыбысты жазуға әкеледі. Бұл бірінші рет сілтемеде тұжырымдалған [</w:t>
      </w:r>
      <w:hyperlink w:anchor="bookmark116" w:history="1">
        <w:r w:rsidR="004B13FC" w:rsidRPr="00B50F7C">
          <w:rPr>
            <w:rStyle w:val="FontStyle69"/>
            <w:color w:val="053CF5"/>
            <w:sz w:val="28"/>
            <w:szCs w:val="28"/>
            <w:u w:val="single"/>
            <w:lang w:val="kk" w:eastAsia="en-US"/>
          </w:rPr>
          <w:t>83</w:t>
        </w:r>
      </w:hyperlink>
      <w:r w:rsidRPr="001B10DA">
        <w:rPr>
          <w:rStyle w:val="FontStyle69"/>
          <w:sz w:val="28"/>
          <w:szCs w:val="28"/>
          <w:lang w:val="kk" w:eastAsia="en-US"/>
        </w:rPr>
        <w:t>], онда модуляцияланған ультрадыбыстық берілістер микрофон мен күшейткіштің сызықты емес сызықтары арқылы әртүрлі коммерциялық ASR жүйелерімен орындалатын нақты командаларға айналды. Сілтемеде [</w:t>
      </w:r>
      <w:hyperlink w:anchor="bookmark116" w:history="1">
        <w:r w:rsidR="004B13FC" w:rsidRPr="00B50F7C">
          <w:rPr>
            <w:rStyle w:val="FontStyle69"/>
            <w:color w:val="053CF5"/>
            <w:sz w:val="28"/>
            <w:szCs w:val="28"/>
            <w:u w:val="single"/>
            <w:lang w:val="kk" w:eastAsia="en-US"/>
          </w:rPr>
          <w:t>84</w:t>
        </w:r>
      </w:hyperlink>
      <w:r w:rsidRPr="001B10DA">
        <w:rPr>
          <w:rStyle w:val="FontStyle69"/>
          <w:sz w:val="28"/>
          <w:szCs w:val="28"/>
          <w:lang w:val="kk" w:eastAsia="en-US"/>
        </w:rPr>
        <w:t>] сондай-ақ, динамиктердің сызықты емес болуы шабуылдаушыға шабуыл ауқымын арттыруды қиындатады және ASR жүйелеріне ұзақ қашықтыққа шабуыл жасау үшін ультрадыбыстық динамиктер массиві ретінде бірнеше динамиктер қолданылды.</w:t>
      </w:r>
    </w:p>
    <w:p w:rsidR="00DE278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Сілтеме [</w:t>
      </w:r>
      <w:hyperlink w:anchor="bookmark116" w:history="1">
        <w:r w:rsidR="004B13FC" w:rsidRPr="00B50F7C">
          <w:rPr>
            <w:rStyle w:val="FontStyle69"/>
            <w:color w:val="053CF5"/>
            <w:sz w:val="28"/>
            <w:szCs w:val="28"/>
            <w:u w:val="single"/>
            <w:lang w:val="kk" w:eastAsia="en-US"/>
          </w:rPr>
          <w:t>85</w:t>
        </w:r>
      </w:hyperlink>
      <w:r w:rsidRPr="001B10DA">
        <w:rPr>
          <w:rStyle w:val="FontStyle69"/>
          <w:sz w:val="28"/>
          <w:szCs w:val="28"/>
          <w:lang w:val="kk" w:eastAsia="en-US"/>
        </w:rPr>
        <w:t>] естілетін дыбыстарды жазу үшін естілмейтін ультрадыбыстық берілістер қолданылды, олар BackDoor жұмысында кең жолақты жасырын арнаны ұсынады. [</w:t>
      </w:r>
      <w:hyperlink w:anchor="bookmark116" w:history="1">
        <w:r w:rsidR="004B13FC" w:rsidRPr="00B50F7C">
          <w:rPr>
            <w:rStyle w:val="FontStyle69"/>
            <w:color w:val="053CF5"/>
            <w:sz w:val="28"/>
            <w:szCs w:val="28"/>
            <w:u w:val="single"/>
            <w:lang w:val="kk" w:eastAsia="en-US"/>
          </w:rPr>
          <w:t>8</w:t>
        </w:r>
      </w:hyperlink>
      <w:r w:rsidR="004B13FC" w:rsidRPr="00B50F7C">
        <w:rPr>
          <w:rStyle w:val="FontStyle69"/>
          <w:color w:val="053CF5"/>
          <w:sz w:val="28"/>
          <w:szCs w:val="28"/>
          <w:u w:val="single"/>
          <w:lang w:val="kk" w:eastAsia="en-US"/>
        </w:rPr>
        <w:t xml:space="preserve"> 6] - де жұмыс</w:t>
      </w:r>
      <w:r w:rsidRPr="001B10DA">
        <w:rPr>
          <w:rStyle w:val="FontStyle69"/>
          <w:sz w:val="28"/>
          <w:szCs w:val="28"/>
          <w:lang w:val="kk" w:eastAsia="en-US"/>
        </w:rPr>
        <w:t xml:space="preserve"> істеу BackDoor әдісін жақсартады, өйткені ешқандай микрофон бағдарламалық </w:t>
      </w:r>
      <w:r>
        <w:rPr>
          <w:rStyle w:val="FontStyle69"/>
          <w:sz w:val="28"/>
          <w:szCs w:val="28"/>
          <w:lang w:val="kk" w:eastAsia="en-US"/>
        </w:rPr>
        <w:t>қамтылым</w:t>
      </w:r>
      <w:r w:rsidRPr="001B10DA">
        <w:rPr>
          <w:rStyle w:val="FontStyle69"/>
          <w:sz w:val="28"/>
          <w:szCs w:val="28"/>
          <w:lang w:val="kk" w:eastAsia="en-US"/>
        </w:rPr>
        <w:t>ы қажет емес, сондықтан араластыруды көптеген орналастырылған микрофондарда немесе көмекшілерде қолдануға болады.</w:t>
      </w:r>
    </w:p>
    <w:p w:rsidR="00DE2788"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lastRenderedPageBreak/>
        <w:t>Сонымен қатар, сілтеме [</w:t>
      </w:r>
      <w:hyperlink w:anchor="bookmark116" w:history="1">
        <w:r w:rsidR="004B13FC" w:rsidRPr="00B50F7C">
          <w:rPr>
            <w:rStyle w:val="FontStyle69"/>
            <w:color w:val="053CF5"/>
            <w:sz w:val="28"/>
            <w:szCs w:val="28"/>
            <w:u w:val="single"/>
            <w:lang w:val="kk" w:eastAsia="en-US"/>
          </w:rPr>
          <w:t>87</w:t>
        </w:r>
      </w:hyperlink>
      <w:r w:rsidRPr="001B10DA">
        <w:rPr>
          <w:rStyle w:val="FontStyle69"/>
          <w:sz w:val="28"/>
          <w:szCs w:val="28"/>
          <w:lang w:val="kk" w:eastAsia="en-US"/>
        </w:rPr>
        <w:t>] дыбысты жіктеу жүйесіне шабуылдарды қарастырады, бірақ әзірге тек ультрадыбыстық негізде.</w:t>
      </w:r>
    </w:p>
    <w:p w:rsidR="00BB663C" w:rsidRPr="00144B51" w:rsidRDefault="00BB663C" w:rsidP="00796C2A">
      <w:pPr>
        <w:pStyle w:val="Style12"/>
        <w:widowControl/>
        <w:ind w:firstLine="567"/>
        <w:jc w:val="both"/>
        <w:rPr>
          <w:rStyle w:val="FontStyle69"/>
          <w:sz w:val="28"/>
          <w:szCs w:val="28"/>
          <w:lang w:val="kk" w:eastAsia="en-US"/>
        </w:rPr>
      </w:pPr>
    </w:p>
    <w:p w:rsidR="004A7B25" w:rsidRPr="00144B51" w:rsidRDefault="004A7B25" w:rsidP="00796C2A">
      <w:pPr>
        <w:pStyle w:val="Style6"/>
        <w:widowControl/>
        <w:ind w:firstLine="567"/>
        <w:jc w:val="both"/>
        <w:rPr>
          <w:rStyle w:val="FontStyle65"/>
          <w:sz w:val="28"/>
          <w:szCs w:val="28"/>
          <w:lang w:val="kk" w:eastAsia="en-US"/>
        </w:rPr>
        <w:sectPr w:rsidR="004A7B25" w:rsidRPr="00144B51" w:rsidSect="00BB663C">
          <w:pgSz w:w="11909" w:h="16834"/>
          <w:pgMar w:top="1134" w:right="851" w:bottom="1134" w:left="1418" w:header="720" w:footer="720" w:gutter="0"/>
          <w:cols w:space="720"/>
          <w:noEndnote/>
          <w:docGrid w:linePitch="326"/>
        </w:sectPr>
      </w:pPr>
      <w:bookmarkStart w:id="22" w:name="bookmark36"/>
    </w:p>
    <w:bookmarkEnd w:id="22"/>
    <w:p w:rsidR="00BB663C" w:rsidRPr="00144B51" w:rsidRDefault="00144B51" w:rsidP="00796C2A">
      <w:pPr>
        <w:pStyle w:val="Style6"/>
        <w:widowControl/>
        <w:ind w:firstLine="567"/>
        <w:jc w:val="center"/>
        <w:rPr>
          <w:rStyle w:val="FontStyle65"/>
          <w:sz w:val="28"/>
          <w:szCs w:val="28"/>
          <w:lang w:val="kk" w:eastAsia="en-US"/>
        </w:rPr>
      </w:pPr>
      <w:r w:rsidRPr="001B10DA">
        <w:rPr>
          <w:rStyle w:val="FontStyle65"/>
          <w:sz w:val="28"/>
          <w:szCs w:val="28"/>
          <w:lang w:val="kk" w:eastAsia="en-US"/>
        </w:rPr>
        <w:lastRenderedPageBreak/>
        <w:t>В қосымшасы</w:t>
      </w:r>
    </w:p>
    <w:p w:rsidR="00BB663C" w:rsidRPr="00144B51" w:rsidRDefault="00144B51" w:rsidP="00796C2A">
      <w:pPr>
        <w:pStyle w:val="Style28"/>
        <w:widowControl/>
        <w:ind w:firstLine="567"/>
        <w:jc w:val="center"/>
        <w:rPr>
          <w:rStyle w:val="FontStyle64"/>
          <w:sz w:val="28"/>
          <w:szCs w:val="28"/>
          <w:lang w:val="kk" w:eastAsia="en-US"/>
        </w:rPr>
      </w:pPr>
      <w:r w:rsidRPr="001B10DA">
        <w:rPr>
          <w:rStyle w:val="FontStyle64"/>
          <w:sz w:val="28"/>
          <w:szCs w:val="28"/>
          <w:lang w:val="kk" w:eastAsia="en-US"/>
        </w:rPr>
        <w:t>(анықтамалық)</w:t>
      </w:r>
    </w:p>
    <w:p w:rsidR="00820616" w:rsidRPr="00144B51" w:rsidRDefault="00820616" w:rsidP="00796C2A">
      <w:pPr>
        <w:pStyle w:val="Style6"/>
        <w:widowControl/>
        <w:ind w:firstLine="567"/>
        <w:jc w:val="center"/>
        <w:rPr>
          <w:rStyle w:val="FontStyle65"/>
          <w:sz w:val="28"/>
          <w:szCs w:val="28"/>
          <w:lang w:val="kk" w:eastAsia="en-US"/>
        </w:rPr>
      </w:pPr>
    </w:p>
    <w:p w:rsidR="00BB663C" w:rsidRPr="00144B51" w:rsidRDefault="00144B51" w:rsidP="00796C2A">
      <w:pPr>
        <w:pStyle w:val="Style6"/>
        <w:widowControl/>
        <w:ind w:firstLine="567"/>
        <w:jc w:val="center"/>
        <w:rPr>
          <w:rStyle w:val="FontStyle65"/>
          <w:sz w:val="28"/>
          <w:szCs w:val="28"/>
          <w:lang w:val="kk" w:eastAsia="en-US"/>
        </w:rPr>
      </w:pPr>
      <w:r w:rsidRPr="001B10DA">
        <w:rPr>
          <w:rStyle w:val="FontStyle65"/>
          <w:sz w:val="28"/>
          <w:szCs w:val="28"/>
          <w:lang w:val="kk" w:eastAsia="en-US"/>
        </w:rPr>
        <w:t xml:space="preserve">Абстрактілі түсіндіру </w:t>
      </w:r>
      <w:r w:rsidR="007D64C0">
        <w:rPr>
          <w:rStyle w:val="FontStyle65"/>
          <w:sz w:val="28"/>
          <w:szCs w:val="28"/>
          <w:lang w:val="kk" w:eastAsia="en-US"/>
        </w:rPr>
        <w:t>қағидаты</w:t>
      </w:r>
    </w:p>
    <w:p w:rsidR="004A7B25" w:rsidRPr="00144B51" w:rsidRDefault="004A7B25" w:rsidP="00796C2A">
      <w:pPr>
        <w:pStyle w:val="Style29"/>
        <w:widowControl/>
        <w:ind w:firstLine="567"/>
        <w:jc w:val="both"/>
        <w:rPr>
          <w:rStyle w:val="FontStyle63"/>
          <w:sz w:val="28"/>
          <w:szCs w:val="28"/>
          <w:lang w:val="kk" w:eastAsia="en-US"/>
        </w:rPr>
      </w:pPr>
    </w:p>
    <w:p w:rsidR="00BB663C" w:rsidRPr="007D64C0" w:rsidRDefault="00144B51" w:rsidP="00796C2A">
      <w:pPr>
        <w:pStyle w:val="Style29"/>
        <w:widowControl/>
        <w:ind w:firstLine="567"/>
        <w:jc w:val="both"/>
        <w:rPr>
          <w:rStyle w:val="FontStyle63"/>
          <w:sz w:val="28"/>
          <w:szCs w:val="28"/>
          <w:lang w:val="kk" w:eastAsia="en-US"/>
        </w:rPr>
      </w:pPr>
      <w:r w:rsidRPr="001B10DA">
        <w:rPr>
          <w:rStyle w:val="FontStyle63"/>
          <w:sz w:val="28"/>
          <w:szCs w:val="28"/>
          <w:lang w:val="kk" w:eastAsia="en-US"/>
        </w:rPr>
        <w:t xml:space="preserve">B. 1 Дерексіз түсіндіру </w:t>
      </w:r>
      <w:r w:rsidR="007D64C0">
        <w:rPr>
          <w:rStyle w:val="FontStyle63"/>
          <w:sz w:val="28"/>
          <w:szCs w:val="28"/>
          <w:lang w:val="kk" w:eastAsia="en-US"/>
        </w:rPr>
        <w:t>қағидаты</w:t>
      </w:r>
    </w:p>
    <w:p w:rsidR="000D695D" w:rsidRPr="00144B51" w:rsidRDefault="007D64C0" w:rsidP="00796C2A">
      <w:pPr>
        <w:pStyle w:val="Style12"/>
        <w:widowControl/>
        <w:ind w:firstLine="567"/>
        <w:jc w:val="both"/>
        <w:rPr>
          <w:rStyle w:val="FontStyle69"/>
          <w:sz w:val="28"/>
          <w:szCs w:val="28"/>
          <w:lang w:val="kk" w:eastAsia="en-US"/>
        </w:rPr>
      </w:pPr>
      <w:r>
        <w:rPr>
          <w:rStyle w:val="FontStyle69"/>
          <w:sz w:val="28"/>
          <w:szCs w:val="28"/>
          <w:lang w:val="kk-KZ" w:eastAsia="en-US"/>
        </w:rPr>
        <w:t>Қағидат</w:t>
      </w:r>
      <w:r w:rsidR="00144B51" w:rsidRPr="001B10DA">
        <w:rPr>
          <w:rStyle w:val="FontStyle69"/>
          <w:sz w:val="28"/>
          <w:szCs w:val="28"/>
          <w:lang w:val="kk" w:eastAsia="en-US"/>
        </w:rPr>
        <w:t xml:space="preserve"> келесідей сипатталады. Біріншіден, тәсіл әдетте семантиканы қолдана отырып, бағдарламаның барлық мүмкін орындалуын қарастырады. Бұл семантика, мысалы, денотация</w:t>
      </w:r>
      <w:r w:rsidR="00144B51" w:rsidRPr="001B10DA">
        <w:rPr>
          <w:rStyle w:val="FontStyle69"/>
          <w:sz w:val="28"/>
          <w:szCs w:val="28"/>
          <w:vertAlign w:val="superscript"/>
          <w:lang w:val="kk" w:eastAsia="en-US"/>
        </w:rPr>
        <w:t>[</w:t>
      </w:r>
      <w:hyperlink w:anchor="bookmark121" w:history="1">
        <w:r w:rsidR="00144B51" w:rsidRPr="00B50F7C">
          <w:rPr>
            <w:rStyle w:val="FontStyle69"/>
            <w:color w:val="053CF5"/>
            <w:sz w:val="28"/>
            <w:szCs w:val="28"/>
            <w:u w:val="single"/>
            <w:vertAlign w:val="superscript"/>
            <w:lang w:val="kk" w:eastAsia="en-US"/>
          </w:rPr>
          <w:t>88</w:t>
        </w:r>
      </w:hyperlink>
      <w:r w:rsidR="00144B51" w:rsidRPr="001B10DA">
        <w:rPr>
          <w:rStyle w:val="FontStyle69"/>
          <w:sz w:val="28"/>
          <w:szCs w:val="28"/>
          <w:vertAlign w:val="superscript"/>
          <w:lang w:val="kk" w:eastAsia="en-US"/>
        </w:rPr>
        <w:t>]</w:t>
      </w:r>
      <w:r w:rsidR="00144B51" w:rsidRPr="001B10DA">
        <w:rPr>
          <w:rStyle w:val="FontStyle69"/>
          <w:sz w:val="28"/>
          <w:szCs w:val="28"/>
          <w:lang w:val="kk" w:eastAsia="en-US"/>
        </w:rPr>
        <w:t xml:space="preserve"> немесе аксиоматикалық </w:t>
      </w:r>
      <w:r w:rsidR="00144B51" w:rsidRPr="001B10DA">
        <w:rPr>
          <w:rStyle w:val="FontStyle69"/>
          <w:sz w:val="28"/>
          <w:szCs w:val="28"/>
          <w:vertAlign w:val="superscript"/>
          <w:lang w:val="kk" w:eastAsia="en-US"/>
        </w:rPr>
        <w:t>[</w:t>
      </w:r>
      <w:hyperlink w:anchor="bookmark121" w:history="1">
        <w:r w:rsidR="00144B51" w:rsidRPr="00B50F7C">
          <w:rPr>
            <w:rStyle w:val="FontStyle69"/>
            <w:color w:val="053CF5"/>
            <w:sz w:val="28"/>
            <w:szCs w:val="28"/>
            <w:u w:val="single"/>
            <w:vertAlign w:val="superscript"/>
            <w:lang w:val="kk" w:eastAsia="en-US"/>
          </w:rPr>
          <w:t>88</w:t>
        </w:r>
      </w:hyperlink>
      <w:r w:rsidR="00144B51" w:rsidRPr="001B10DA">
        <w:rPr>
          <w:rStyle w:val="FontStyle69"/>
          <w:sz w:val="28"/>
          <w:szCs w:val="28"/>
          <w:vertAlign w:val="superscript"/>
          <w:lang w:val="kk" w:eastAsia="en-US"/>
        </w:rPr>
        <w:t>]</w:t>
      </w:r>
      <w:r w:rsidR="00144B51" w:rsidRPr="001B10DA">
        <w:rPr>
          <w:rStyle w:val="FontStyle69"/>
          <w:sz w:val="28"/>
          <w:szCs w:val="28"/>
          <w:lang w:val="kk" w:eastAsia="en-US"/>
        </w:rPr>
        <w:t xml:space="preserve">. Семантикада көрсетілген барлық орындалу дәрежелерінің жиынтығы торды құрайды (барлық дәрежелер жиынтығында анықталған толық жартылай тәртіп) немесе, кем дегенде, ішінара тәртіп жиынтығы. Бұл тор белгілі бір аймақ деп аталады және шешілмейтін белгілі. Содан кейін абстрактілі аймақ деп аталатын екінші аймақ анықталады, өйткені бұл белгілі бір аймақтың абстракциясы. Абстрактілі аймақ сонымен қатар тор немесе кем дегенде жартылай тапсырыс жиынтығы болып табылады. Екі аймақ арасында Галуа байланысы анықталған (және дәлелденген) кезде абстракцияның дұрыс екендігі дәлелденді. Галуа байланысы екі нақты функцияны анықтау арқылы жүзеге асырылады: біреуі абстракция деп аталады </w:t>
      </w:r>
      <w:r w:rsidR="00B50F7C">
        <w:rPr>
          <w:rStyle w:val="FontStyle69"/>
          <w:rFonts w:ascii="Symbol" w:hAnsi="Symbol"/>
          <w:i/>
          <w:sz w:val="28"/>
          <w:szCs w:val="28"/>
          <w:lang w:val="kk" w:eastAsia="en-US"/>
        </w:rPr>
        <w:sym w:font="Symbol" w:char="F061"/>
      </w:r>
      <w:r w:rsidR="00144B51" w:rsidRPr="001B10DA">
        <w:rPr>
          <w:rStyle w:val="FontStyle69"/>
          <w:sz w:val="28"/>
          <w:szCs w:val="28"/>
          <w:lang w:val="kk" w:eastAsia="en-US"/>
        </w:rPr>
        <w:t xml:space="preserve">(белгілі бір аймақтан абстракцияға ауысу), ал екіншісі </w:t>
      </w:r>
      <w:r w:rsidR="00B50F7C">
        <w:rPr>
          <w:rStyle w:val="FontStyle69"/>
          <w:i/>
          <w:sz w:val="28"/>
          <w:szCs w:val="28"/>
          <w:lang w:val="kk" w:eastAsia="en-US"/>
        </w:rPr>
        <w:t>γ</w:t>
      </w:r>
      <w:r w:rsidR="00144B51" w:rsidRPr="001B10DA">
        <w:rPr>
          <w:rStyle w:val="FontStyle69"/>
          <w:sz w:val="28"/>
          <w:szCs w:val="28"/>
          <w:lang w:val="kk" w:eastAsia="en-US"/>
        </w:rPr>
        <w:t xml:space="preserve"> нақтылау (абстрактілі аймақтан нақтыға ауысу). Бұл функциялар алдын-ала дәлелдеуі керек кейбір ерекше қасиеттерге ие, негізінен монотондылық </w:t>
      </w:r>
      <w:r w:rsidR="00B50F7C">
        <w:rPr>
          <w:rStyle w:val="FontStyle69"/>
          <w:rFonts w:ascii="Symbol" w:hAnsi="Symbol"/>
          <w:i/>
          <w:sz w:val="28"/>
          <w:szCs w:val="28"/>
          <w:lang w:val="kk" w:eastAsia="en-US"/>
        </w:rPr>
        <w:sym w:font="Symbol" w:char="F061"/>
      </w:r>
      <w:r w:rsidR="00144B51" w:rsidRPr="001B10DA">
        <w:rPr>
          <w:rStyle w:val="FontStyle69"/>
          <w:sz w:val="28"/>
          <w:szCs w:val="28"/>
          <w:lang w:val="kk" w:eastAsia="en-US"/>
        </w:rPr>
        <w:t xml:space="preserve">және </w:t>
      </w:r>
      <w:r w:rsidR="00B50F7C">
        <w:rPr>
          <w:rStyle w:val="FontStyle69"/>
          <w:i/>
          <w:sz w:val="28"/>
          <w:szCs w:val="28"/>
          <w:lang w:val="kk" w:eastAsia="en-US"/>
        </w:rPr>
        <w:t>γ</w:t>
      </w:r>
      <w:r w:rsidR="00144B51" w:rsidRPr="001B10DA">
        <w:rPr>
          <w:rStyle w:val="FontStyle69"/>
          <w:sz w:val="28"/>
          <w:szCs w:val="28"/>
          <w:lang w:val="kk" w:eastAsia="en-US"/>
        </w:rPr>
        <w:t xml:space="preserve">, </w:t>
      </w:r>
      <w:r w:rsidR="00B50F7C">
        <w:rPr>
          <w:rStyle w:val="FontStyle69"/>
          <w:i/>
          <w:sz w:val="28"/>
          <w:szCs w:val="28"/>
          <w:lang w:val="kk" w:eastAsia="en-US"/>
        </w:rPr>
        <w:t>γ</w:t>
      </w:r>
      <w:r w:rsidR="00144B51" w:rsidRPr="001B10DA">
        <w:rPr>
          <w:rStyle w:val="FontStyle69"/>
          <w:sz w:val="28"/>
          <w:szCs w:val="28"/>
          <w:lang w:val="kk" w:eastAsia="en-US"/>
        </w:rPr>
        <w:t xml:space="preserve">° </w:t>
      </w:r>
      <w:r w:rsidR="00B50F7C">
        <w:rPr>
          <w:rStyle w:val="FontStyle69"/>
          <w:rFonts w:ascii="Symbol" w:hAnsi="Symbol"/>
          <w:i/>
          <w:sz w:val="28"/>
          <w:szCs w:val="28"/>
          <w:lang w:val="kk" w:eastAsia="en-US"/>
        </w:rPr>
        <w:sym w:font="Symbol" w:char="F061"/>
      </w:r>
      <w:r w:rsidR="00144B51" w:rsidRPr="001B10DA">
        <w:rPr>
          <w:rStyle w:val="FontStyle69"/>
          <w:sz w:val="28"/>
          <w:szCs w:val="28"/>
          <w:lang w:val="kk" w:eastAsia="en-US"/>
        </w:rPr>
        <w:t xml:space="preserve">кеңейтілетін, </w:t>
      </w:r>
      <w:r w:rsidR="008F65F3">
        <w:rPr>
          <w:rStyle w:val="FontStyle69"/>
          <w:rFonts w:ascii="Symbol" w:hAnsi="Symbol"/>
          <w:i/>
          <w:sz w:val="28"/>
          <w:szCs w:val="28"/>
          <w:lang w:val="kk" w:eastAsia="en-US"/>
        </w:rPr>
        <w:sym w:font="Symbol" w:char="F061"/>
      </w:r>
      <w:r w:rsidR="00144B51" w:rsidRPr="001B10DA">
        <w:rPr>
          <w:rStyle w:val="FontStyle69"/>
          <w:sz w:val="28"/>
          <w:szCs w:val="28"/>
          <w:lang w:val="kk" w:eastAsia="en-US"/>
        </w:rPr>
        <w:t xml:space="preserve">° </w:t>
      </w:r>
      <w:r w:rsidR="008F65F3">
        <w:rPr>
          <w:rStyle w:val="FontStyle69"/>
          <w:i/>
          <w:sz w:val="28"/>
          <w:szCs w:val="28"/>
          <w:lang w:val="kk" w:eastAsia="en-US"/>
        </w:rPr>
        <w:t>γ</w:t>
      </w:r>
      <w:r w:rsidR="00144B51" w:rsidRPr="001B10DA">
        <w:rPr>
          <w:rStyle w:val="FontStyle69"/>
          <w:sz w:val="28"/>
          <w:szCs w:val="28"/>
          <w:lang w:val="kk" w:eastAsia="en-US"/>
        </w:rPr>
        <w:t xml:space="preserve"> сығылатын.</w:t>
      </w:r>
    </w:p>
    <w:p w:rsidR="000D695D"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 xml:space="preserve">Екі аймақ арасындағы Галуа байланысы дәлелденгеннен кейін, абстрактілі аймақ барлық нақты орындалудың дәл жақындауына айналады, оны оңай басқаруға болады (дизайн бойынша). Содан кейін сіз абстрактілі аймақтағы қасиеттерді дәлелдей аласыз және оларды абстракциямен ұсынылған тиісті нақты дәрежелерге автоматты түрде бере аласыз. Абстрактілі түсіндірудің негізгі қиындықтары-жеткілікті қарапайым, бірақ жеткілікті экспрессивті дерексіз аймақты анықтау. Абстрактілі аймақ жүйенің нақты дәрежелері үшін икемді және өкілдік болуға арналған. Сандық есептеулерді ұсыну үшін дерексіз аймақтардың </w:t>
      </w:r>
      <w:r w:rsidRPr="007D64C0">
        <w:rPr>
          <w:rStyle w:val="FontStyle69"/>
          <w:sz w:val="28"/>
          <w:szCs w:val="28"/>
          <w:lang w:val="kk" w:eastAsia="en-US"/>
        </w:rPr>
        <w:t>анықтамалары туралы кең әдебиеттер бар. Мысалы, интервалдарды</w:t>
      </w:r>
      <w:r w:rsidR="00E34373" w:rsidRPr="007D64C0">
        <w:rPr>
          <w:rStyle w:val="FontStyle69"/>
          <w:sz w:val="28"/>
          <w:szCs w:val="28"/>
          <w:lang w:val="kk" w:eastAsia="en-US"/>
        </w:rPr>
        <w:t>[</w:t>
      </w:r>
      <w:hyperlink w:anchor="bookmark123" w:history="1">
        <w:r w:rsidR="00E34373" w:rsidRPr="007D64C0">
          <w:rPr>
            <w:rStyle w:val="FontStyle69"/>
            <w:color w:val="053CF5"/>
            <w:sz w:val="28"/>
            <w:szCs w:val="28"/>
            <w:u w:val="single"/>
            <w:lang w:val="kk" w:eastAsia="en-US"/>
          </w:rPr>
          <w:t>90], бесбұрыштарды</w:t>
        </w:r>
      </w:hyperlink>
      <w:r w:rsidR="00E34373" w:rsidRPr="007D64C0">
        <w:rPr>
          <w:rStyle w:val="FontStyle69"/>
          <w:sz w:val="28"/>
          <w:szCs w:val="28"/>
          <w:lang w:val="kk" w:eastAsia="en-US"/>
        </w:rPr>
        <w:t>[</w:t>
      </w:r>
      <w:r w:rsidRPr="007D64C0">
        <w:rPr>
          <w:rStyle w:val="FontStyle69"/>
          <w:sz w:val="28"/>
          <w:szCs w:val="28"/>
          <w:lang w:val="kk" w:eastAsia="en-US"/>
        </w:rPr>
        <w:t>91], сегізбұрыштарды</w:t>
      </w:r>
      <w:r w:rsidR="00E34373" w:rsidRPr="007D64C0">
        <w:rPr>
          <w:rStyle w:val="FontStyle69"/>
          <w:sz w:val="28"/>
          <w:szCs w:val="28"/>
          <w:lang w:val="kk" w:eastAsia="en-US"/>
        </w:rPr>
        <w:t>[</w:t>
      </w:r>
      <w:hyperlink w:anchor="bookmark123" w:history="1">
        <w:r w:rsidR="00E34373" w:rsidRPr="007D64C0">
          <w:rPr>
            <w:rStyle w:val="FontStyle69"/>
            <w:color w:val="053CF5"/>
            <w:sz w:val="28"/>
            <w:szCs w:val="28"/>
            <w:u w:val="single"/>
            <w:lang w:val="kk" w:eastAsia="en-US"/>
          </w:rPr>
          <w:t>92], шаблондарды</w:t>
        </w:r>
      </w:hyperlink>
      <w:r w:rsidR="00E34373" w:rsidRPr="007D64C0">
        <w:rPr>
          <w:rStyle w:val="FontStyle69"/>
          <w:sz w:val="28"/>
          <w:szCs w:val="28"/>
          <w:lang w:val="kk" w:eastAsia="en-US"/>
        </w:rPr>
        <w:t>[</w:t>
      </w:r>
      <w:r w:rsidRPr="007D64C0">
        <w:rPr>
          <w:rStyle w:val="FontStyle69"/>
          <w:sz w:val="28"/>
          <w:szCs w:val="28"/>
          <w:lang w:val="kk" w:eastAsia="en-US"/>
        </w:rPr>
        <w:t>93], көпбұрыштарды</w:t>
      </w:r>
      <w:r w:rsidR="00E34373" w:rsidRPr="007D64C0">
        <w:rPr>
          <w:rStyle w:val="FontStyle69"/>
          <w:sz w:val="28"/>
          <w:szCs w:val="28"/>
          <w:lang w:val="kk" w:eastAsia="en-US"/>
        </w:rPr>
        <w:t>[</w:t>
      </w:r>
      <w:hyperlink w:anchor="bookmark123" w:history="1">
        <w:r w:rsidR="00E34373" w:rsidRPr="007D64C0">
          <w:rPr>
            <w:rStyle w:val="FontStyle69"/>
            <w:color w:val="053CF5"/>
            <w:sz w:val="28"/>
            <w:szCs w:val="28"/>
            <w:u w:val="single"/>
            <w:lang w:val="kk" w:eastAsia="en-US"/>
          </w:rPr>
          <w:t>94], зонотоптарды</w:t>
        </w:r>
      </w:hyperlink>
      <w:r w:rsidR="00E34373" w:rsidRPr="007D64C0">
        <w:rPr>
          <w:rStyle w:val="FontStyle69"/>
          <w:sz w:val="28"/>
          <w:szCs w:val="28"/>
          <w:lang w:val="kk" w:eastAsia="en-US"/>
        </w:rPr>
        <w:t>[</w:t>
      </w:r>
      <w:r w:rsidRPr="007D64C0">
        <w:rPr>
          <w:rStyle w:val="FontStyle69"/>
          <w:sz w:val="28"/>
          <w:szCs w:val="28"/>
          <w:lang w:val="kk" w:eastAsia="en-US"/>
        </w:rPr>
        <w:t>95] және т. б. пайдалануға болады</w:t>
      </w:r>
      <w:hyperlink w:anchor="bookmark123" w:history="1">
        <w:r w:rsidR="00E34373" w:rsidRPr="007D64C0">
          <w:rPr>
            <w:rStyle w:val="a3"/>
            <w:color w:val="053CF5"/>
            <w:sz w:val="28"/>
            <w:szCs w:val="28"/>
            <w:lang w:val="kk" w:eastAsia="en-US"/>
          </w:rPr>
          <w:t>bookmark123</w:t>
        </w:r>
      </w:hyperlink>
      <w:hyperlink w:anchor="bookmark123" w:history="1">
        <w:r w:rsidR="00E34373" w:rsidRPr="007D64C0">
          <w:rPr>
            <w:rStyle w:val="a3"/>
            <w:color w:val="053CF5"/>
            <w:sz w:val="28"/>
            <w:szCs w:val="28"/>
            <w:lang w:val="kk" w:eastAsia="en-US"/>
          </w:rPr>
          <w:t>bookmark123</w:t>
        </w:r>
      </w:hyperlink>
      <w:hyperlink w:anchor="bookmark123" w:history="1">
        <w:r w:rsidR="00E34373" w:rsidRPr="007D64C0">
          <w:rPr>
            <w:rStyle w:val="a3"/>
            <w:color w:val="053CF5"/>
            <w:sz w:val="28"/>
            <w:szCs w:val="28"/>
            <w:lang w:val="kk" w:eastAsia="en-US"/>
          </w:rPr>
          <w:t>bookmark123</w:t>
        </w:r>
      </w:hyperlink>
      <w:r w:rsidRPr="007D64C0">
        <w:rPr>
          <w:rStyle w:val="FontStyle69"/>
          <w:sz w:val="28"/>
          <w:szCs w:val="28"/>
          <w:lang w:val="kk" w:eastAsia="en-US"/>
        </w:rPr>
        <w:t>. Олардың әрқайсысы абстракцияның</w:t>
      </w:r>
      <w:r w:rsidRPr="001B10DA">
        <w:rPr>
          <w:rStyle w:val="FontStyle69"/>
          <w:sz w:val="28"/>
          <w:szCs w:val="28"/>
          <w:lang w:val="kk" w:eastAsia="en-US"/>
        </w:rPr>
        <w:t xml:space="preserve"> дәлдігі мен оны есептеу құны арасындағы әртүрлі сауда-саттықтың нәтижесі.</w:t>
      </w:r>
    </w:p>
    <w:p w:rsidR="000D695D" w:rsidRPr="00144B51" w:rsidRDefault="00144B51" w:rsidP="00796C2A">
      <w:pPr>
        <w:pStyle w:val="Style12"/>
        <w:widowControl/>
        <w:ind w:firstLine="567"/>
        <w:jc w:val="both"/>
        <w:rPr>
          <w:rStyle w:val="FontStyle69"/>
          <w:sz w:val="28"/>
          <w:szCs w:val="28"/>
          <w:lang w:val="kk" w:eastAsia="en-US"/>
        </w:rPr>
      </w:pPr>
      <w:r w:rsidRPr="001B10DA">
        <w:rPr>
          <w:rStyle w:val="FontStyle69"/>
          <w:sz w:val="28"/>
          <w:szCs w:val="28"/>
          <w:lang w:val="kk" w:eastAsia="en-US"/>
        </w:rPr>
        <w:t>Мысал: 2x2 өлшемді қара-ақ суретті қарастырайық, әр пиксель (</w:t>
      </w:r>
      <w:r w:rsidR="00066095" w:rsidRPr="008F65F3">
        <w:rPr>
          <w:rStyle w:val="FontStyle69"/>
          <w:i/>
          <w:sz w:val="28"/>
          <w:szCs w:val="28"/>
          <w:lang w:val="kk" w:eastAsia="en-US"/>
        </w:rPr>
        <w:t>p</w:t>
      </w:r>
      <w:r w:rsidR="00066095" w:rsidRPr="001B10DA">
        <w:rPr>
          <w:rStyle w:val="FontStyle69"/>
          <w:sz w:val="28"/>
          <w:szCs w:val="28"/>
          <w:vertAlign w:val="subscript"/>
          <w:lang w:val="kk" w:eastAsia="en-US"/>
        </w:rPr>
        <w:t xml:space="preserve"> 1</w:t>
      </w:r>
      <w:r w:rsidRPr="001B10DA">
        <w:rPr>
          <w:rStyle w:val="FontStyle69"/>
          <w:sz w:val="28"/>
          <w:szCs w:val="28"/>
          <w:lang w:val="kk" w:eastAsia="en-US"/>
        </w:rPr>
        <w:t xml:space="preserve">, </w:t>
      </w:r>
      <w:r w:rsidR="00066095" w:rsidRPr="008F65F3">
        <w:rPr>
          <w:rStyle w:val="FontStyle69"/>
          <w:i/>
          <w:sz w:val="28"/>
          <w:szCs w:val="28"/>
          <w:lang w:val="kk" w:eastAsia="en-US"/>
        </w:rPr>
        <w:t>p</w:t>
      </w:r>
      <w:r w:rsidR="00066095" w:rsidRPr="001B10DA">
        <w:rPr>
          <w:rStyle w:val="FontStyle69"/>
          <w:sz w:val="28"/>
          <w:szCs w:val="28"/>
          <w:vertAlign w:val="subscript"/>
          <w:lang w:val="kk" w:eastAsia="en-US"/>
        </w:rPr>
        <w:t xml:space="preserve"> 2</w:t>
      </w:r>
      <w:r w:rsidRPr="001B10DA">
        <w:rPr>
          <w:rStyle w:val="FontStyle69"/>
          <w:sz w:val="28"/>
          <w:szCs w:val="28"/>
          <w:lang w:val="kk" w:eastAsia="en-US"/>
        </w:rPr>
        <w:t xml:space="preserve">, </w:t>
      </w:r>
      <w:r w:rsidR="00066095" w:rsidRPr="008F65F3">
        <w:rPr>
          <w:rStyle w:val="FontStyle69"/>
          <w:i/>
          <w:sz w:val="28"/>
          <w:szCs w:val="28"/>
          <w:lang w:val="kk" w:eastAsia="en-US"/>
        </w:rPr>
        <w:t>p</w:t>
      </w:r>
      <w:r w:rsidR="00066095" w:rsidRPr="001B10DA">
        <w:rPr>
          <w:rStyle w:val="FontStyle69"/>
          <w:sz w:val="28"/>
          <w:szCs w:val="28"/>
          <w:vertAlign w:val="subscript"/>
          <w:lang w:val="kk" w:eastAsia="en-US"/>
        </w:rPr>
        <w:t xml:space="preserve"> 3</w:t>
      </w:r>
      <w:r w:rsidRPr="001B10DA">
        <w:rPr>
          <w:rStyle w:val="FontStyle69"/>
          <w:sz w:val="28"/>
          <w:szCs w:val="28"/>
          <w:lang w:val="kk" w:eastAsia="en-US"/>
        </w:rPr>
        <w:t xml:space="preserve">, </w:t>
      </w:r>
      <w:r w:rsidR="00066095" w:rsidRPr="008F65F3">
        <w:rPr>
          <w:rStyle w:val="FontStyle69"/>
          <w:i/>
          <w:sz w:val="28"/>
          <w:szCs w:val="28"/>
          <w:lang w:val="kk" w:eastAsia="en-US"/>
        </w:rPr>
        <w:t>p</w:t>
      </w:r>
      <w:r w:rsidR="00066095" w:rsidRPr="001B10DA">
        <w:rPr>
          <w:rStyle w:val="FontStyle69"/>
          <w:sz w:val="28"/>
          <w:szCs w:val="28"/>
          <w:vertAlign w:val="subscript"/>
          <w:lang w:val="kk" w:eastAsia="en-US"/>
        </w:rPr>
        <w:t xml:space="preserve"> 4</w:t>
      </w:r>
      <w:r w:rsidRPr="001B10DA">
        <w:rPr>
          <w:rStyle w:val="FontStyle69"/>
          <w:sz w:val="28"/>
          <w:szCs w:val="28"/>
          <w:lang w:val="kk" w:eastAsia="en-US"/>
        </w:rPr>
        <w:t xml:space="preserve">) 0-ден 255-ке дейін. А немесе В класының атрибутын анықтау үшін кескіннің осы түрін жіктеуді жүзеге асыратын оқытылған нейрондық желі бар делік. Сондай-ақ, I# мәні (100, 100, 50, 150) 90% сенімділікпен А және 10% сенімділікпен в ретінде жіктеледі делік. Соңында, суретке 5 қарқындылығы бар бірдей шу қолданылады делік. Тұрақтылықтың негізгі мақсаты-I-ден алынған кез-келген i# кескіні, сол типтегі шу арқылы, ең алдымен, А класына жататындығын дәлелдеу. Интервалды абстрактілі аймақты және бір типті шуды </w:t>
      </w:r>
      <w:r w:rsidRPr="001B10DA">
        <w:rPr>
          <w:rStyle w:val="FontStyle69"/>
          <w:sz w:val="28"/>
          <w:szCs w:val="28"/>
          <w:lang w:val="kk" w:eastAsia="en-US"/>
        </w:rPr>
        <w:lastRenderedPageBreak/>
        <w:t>анықтауды қолдана отырып, біз келесі абстрактілі I# кескінін мәндермен құрамыз([95;105], [95;105], [45;55], [145;155]). I # кескіні i-ден алуға болатын барлық мүмкін i' суреттерін ұсынады, олардың қарқындылығы 5 бірдей. Мысалы, ол суреттерді ұсынады(102, 104, 45, 150), (98, 100, 53, 155) ... I# ұсынған суреттердің саны өте үлкен, бұл жағдайда ол (5 × 2 + 1)</w:t>
      </w:r>
      <w:r w:rsidR="00E95AE5" w:rsidRPr="001B10DA">
        <w:rPr>
          <w:rStyle w:val="FontStyle69"/>
          <w:sz w:val="28"/>
          <w:szCs w:val="28"/>
          <w:vertAlign w:val="superscript"/>
          <w:lang w:val="kk" w:eastAsia="en-US"/>
        </w:rPr>
        <w:t>2x2</w:t>
      </w:r>
      <w:r w:rsidRPr="001B10DA">
        <w:rPr>
          <w:rStyle w:val="FontStyle69"/>
          <w:sz w:val="28"/>
          <w:szCs w:val="28"/>
          <w:lang w:val="kk" w:eastAsia="en-US"/>
        </w:rPr>
        <w:t>, жалпы жағдайда ол (</w:t>
      </w:r>
      <w:r w:rsidR="00C13E7E" w:rsidRPr="008F65F3">
        <w:rPr>
          <w:rStyle w:val="FontStyle69"/>
          <w:i/>
          <w:sz w:val="28"/>
          <w:szCs w:val="28"/>
          <w:lang w:val="kk" w:eastAsia="en-US"/>
        </w:rPr>
        <w:t>K</w:t>
      </w:r>
      <w:r w:rsidRPr="001B10DA">
        <w:rPr>
          <w:rStyle w:val="FontStyle69"/>
          <w:sz w:val="28"/>
          <w:szCs w:val="28"/>
          <w:lang w:val="kk" w:eastAsia="en-US"/>
        </w:rPr>
        <w:t xml:space="preserve"> × 2 + 1)</w:t>
      </w:r>
      <w:r w:rsidR="00C13E7E" w:rsidRPr="008F65F3">
        <w:rPr>
          <w:rStyle w:val="FontStyle69"/>
          <w:i/>
          <w:sz w:val="28"/>
          <w:szCs w:val="28"/>
          <w:vertAlign w:val="superscript"/>
          <w:lang w:val="kk" w:eastAsia="en-US"/>
        </w:rPr>
        <w:t>L</w:t>
      </w:r>
      <w:r w:rsidR="008F65F3">
        <w:rPr>
          <w:rStyle w:val="FontStyle69"/>
          <w:sz w:val="28"/>
          <w:szCs w:val="28"/>
          <w:vertAlign w:val="superscript"/>
          <w:lang w:val="kk" w:eastAsia="en-US"/>
        </w:rPr>
        <w:t>×</w:t>
      </w:r>
      <w:r w:rsidR="00C13E7E" w:rsidRPr="008F65F3">
        <w:rPr>
          <w:rStyle w:val="FontStyle69"/>
          <w:i/>
          <w:sz w:val="28"/>
          <w:szCs w:val="28"/>
          <w:vertAlign w:val="superscript"/>
          <w:lang w:val="kk" w:eastAsia="en-US"/>
        </w:rPr>
        <w:t>W</w:t>
      </w:r>
      <w:r w:rsidRPr="001B10DA">
        <w:rPr>
          <w:rStyle w:val="FontStyle69"/>
          <w:sz w:val="28"/>
          <w:szCs w:val="28"/>
          <w:lang w:val="kk" w:eastAsia="en-US"/>
        </w:rPr>
        <w:t xml:space="preserve"> (K-мен бірге қолданылатын бір типтегі шуылдың максималды қарқындылығы L x W сурет өлшемі болып табылады). Абстрактілі семантиканы қолдана отырып, нейрондық желінің абстрактілі жиынтығын есептеуге болады. Бұл жағдайда қорытынды келесідей делік: ([75,92], [7,34]). Бірінші бөлім - I# кескіні үшін А класының жіктелуінің сенімділігі, ал екінші бөлігі В бөлігі үшін. I сурет I# түрінде ұсынылғандықтан, 90 мәні [75.92] интервалының бөлігі болып табылады және 10 мәні [7.34] интервалында да бар. Бұл жағдайда I# ұсынған барлық суреттер әрқашан В класына қарағанда А класына көбірек сенім артады, сондықтан желінің жіктелуі осы суреттердің ешқайсысында өзгермейді. Алайда, А класының сенімділігінің минимумы 75 құрайды, бұл кейбір жағдайларда </w:t>
      </w:r>
      <w:r w:rsidR="003265A2">
        <w:rPr>
          <w:rStyle w:val="FontStyle69"/>
          <w:sz w:val="28"/>
          <w:szCs w:val="28"/>
          <w:lang w:val="kk" w:eastAsia="en-US"/>
        </w:rPr>
        <w:t>класс</w:t>
      </w:r>
      <w:r w:rsidRPr="001B10DA">
        <w:rPr>
          <w:rStyle w:val="FontStyle69"/>
          <w:sz w:val="28"/>
          <w:szCs w:val="28"/>
          <w:lang w:val="kk" w:eastAsia="en-US"/>
        </w:rPr>
        <w:t xml:space="preserve">ты тағайындау үшін қажет шектен төмен. Бұл I# ұсынған кейбір суреттер кез-келген </w:t>
      </w:r>
      <w:r w:rsidR="003265A2">
        <w:rPr>
          <w:rStyle w:val="FontStyle69"/>
          <w:sz w:val="28"/>
          <w:szCs w:val="28"/>
          <w:lang w:val="kk" w:eastAsia="en-US"/>
        </w:rPr>
        <w:t>класс</w:t>
      </w:r>
      <w:r w:rsidRPr="001B10DA">
        <w:rPr>
          <w:rStyle w:val="FontStyle69"/>
          <w:sz w:val="28"/>
          <w:szCs w:val="28"/>
          <w:lang w:val="kk" w:eastAsia="en-US"/>
        </w:rPr>
        <w:t>қа жатпайтынын білдіреді. Бұл міндетті емес, өйткені абстрактілі мағына белгілі бір нәтижеге шамадан тыс жақындау болып табылады. Ықтимал нәтижелер үшін қатаң шектеулерге ие болу үшін күрделі дерексіз аймақ қажет; мысалы, интервалдың орнына зонотопиялық аймақ.</w:t>
      </w:r>
    </w:p>
    <w:p w:rsidR="000D695D" w:rsidRPr="00144B51" w:rsidRDefault="000D695D" w:rsidP="00796C2A">
      <w:pPr>
        <w:pStyle w:val="Style12"/>
        <w:widowControl/>
        <w:ind w:firstLine="567"/>
        <w:jc w:val="both"/>
        <w:rPr>
          <w:rStyle w:val="FontStyle69"/>
          <w:sz w:val="28"/>
          <w:szCs w:val="28"/>
          <w:lang w:val="kk" w:eastAsia="en-US"/>
        </w:rPr>
      </w:pPr>
    </w:p>
    <w:p w:rsidR="00BB663C" w:rsidRPr="00144B51" w:rsidRDefault="00BB663C" w:rsidP="00796C2A">
      <w:pPr>
        <w:pStyle w:val="Style12"/>
        <w:widowControl/>
        <w:ind w:firstLine="567"/>
        <w:jc w:val="both"/>
        <w:rPr>
          <w:rStyle w:val="FontStyle69"/>
          <w:sz w:val="28"/>
          <w:szCs w:val="28"/>
          <w:lang w:val="kk" w:eastAsia="en-US"/>
        </w:rPr>
      </w:pPr>
    </w:p>
    <w:p w:rsidR="004A7B25" w:rsidRPr="00144B51" w:rsidRDefault="004A7B25" w:rsidP="00796C2A">
      <w:pPr>
        <w:pStyle w:val="Style6"/>
        <w:widowControl/>
        <w:ind w:firstLine="567"/>
        <w:jc w:val="both"/>
        <w:rPr>
          <w:rStyle w:val="FontStyle65"/>
          <w:sz w:val="28"/>
          <w:szCs w:val="28"/>
          <w:lang w:val="kk" w:eastAsia="en-US"/>
        </w:rPr>
      </w:pPr>
      <w:bookmarkStart w:id="23" w:name="bookmark38"/>
    </w:p>
    <w:p w:rsidR="004A7B25" w:rsidRPr="00144B51" w:rsidRDefault="004A7B25" w:rsidP="00796C2A">
      <w:pPr>
        <w:pStyle w:val="Style6"/>
        <w:widowControl/>
        <w:ind w:firstLine="567"/>
        <w:jc w:val="both"/>
        <w:rPr>
          <w:rStyle w:val="FontStyle65"/>
          <w:sz w:val="28"/>
          <w:szCs w:val="28"/>
          <w:lang w:val="kk" w:eastAsia="en-US"/>
        </w:rPr>
        <w:sectPr w:rsidR="004A7B25" w:rsidRPr="00144B51" w:rsidSect="00BB663C">
          <w:pgSz w:w="11909" w:h="16834"/>
          <w:pgMar w:top="1134" w:right="851" w:bottom="1134" w:left="1418" w:header="720" w:footer="720" w:gutter="0"/>
          <w:cols w:space="720"/>
          <w:noEndnote/>
          <w:docGrid w:linePitch="326"/>
        </w:sectPr>
      </w:pPr>
    </w:p>
    <w:bookmarkEnd w:id="23"/>
    <w:p w:rsidR="00BB663C" w:rsidRPr="00144B51" w:rsidRDefault="00144B51" w:rsidP="00796C2A">
      <w:pPr>
        <w:pStyle w:val="Style6"/>
        <w:widowControl/>
        <w:ind w:firstLine="567"/>
        <w:jc w:val="center"/>
        <w:rPr>
          <w:rStyle w:val="FontStyle65"/>
          <w:sz w:val="28"/>
          <w:szCs w:val="28"/>
          <w:lang w:val="kk" w:eastAsia="en-US"/>
        </w:rPr>
      </w:pPr>
      <w:r w:rsidRPr="001B10DA">
        <w:rPr>
          <w:rStyle w:val="FontStyle65"/>
          <w:sz w:val="28"/>
          <w:szCs w:val="28"/>
          <w:lang w:val="kk" w:eastAsia="en-US"/>
        </w:rPr>
        <w:lastRenderedPageBreak/>
        <w:t>Библиография</w:t>
      </w:r>
    </w:p>
    <w:p w:rsidR="004A7B25" w:rsidRPr="00144B51" w:rsidRDefault="004A7B25" w:rsidP="00796C2A">
      <w:pPr>
        <w:pStyle w:val="Style6"/>
        <w:widowControl/>
        <w:ind w:firstLine="567"/>
        <w:jc w:val="center"/>
        <w:rPr>
          <w:rStyle w:val="FontStyle65"/>
          <w:sz w:val="28"/>
          <w:szCs w:val="28"/>
          <w:lang w:val="kk" w:eastAsia="en-US"/>
        </w:rPr>
      </w:pPr>
    </w:p>
    <w:p w:rsidR="00BB663C" w:rsidRPr="00144B51" w:rsidRDefault="00144B51" w:rsidP="00796C2A">
      <w:pPr>
        <w:pStyle w:val="Style13"/>
        <w:widowControl/>
        <w:ind w:firstLine="567"/>
        <w:jc w:val="both"/>
        <w:rPr>
          <w:rStyle w:val="FontStyle67"/>
          <w:sz w:val="28"/>
          <w:szCs w:val="28"/>
          <w:lang w:val="kk" w:eastAsia="en-US"/>
        </w:rPr>
      </w:pPr>
      <w:r w:rsidRPr="00820616">
        <w:rPr>
          <w:rStyle w:val="FontStyle69"/>
          <w:sz w:val="28"/>
          <w:szCs w:val="28"/>
          <w:lang w:val="kk" w:eastAsia="en-US"/>
        </w:rPr>
        <w:t>[1] ISO 26262: 2018,</w:t>
      </w:r>
      <w:r w:rsidR="007636A5" w:rsidRPr="00820616">
        <w:rPr>
          <w:rStyle w:val="FontStyle67"/>
          <w:sz w:val="28"/>
          <w:szCs w:val="28"/>
          <w:lang w:val="kk" w:eastAsia="en-US"/>
        </w:rPr>
        <w:t xml:space="preserve"> Жол көлігі. Функционалдық қауіпсіздік</w:t>
      </w:r>
    </w:p>
    <w:p w:rsidR="00BB663C" w:rsidRPr="00144B51" w:rsidRDefault="00144B51" w:rsidP="00796C2A">
      <w:pPr>
        <w:pStyle w:val="Style14"/>
        <w:widowControl/>
        <w:ind w:firstLine="567"/>
        <w:jc w:val="both"/>
        <w:rPr>
          <w:rStyle w:val="FontStyle69"/>
          <w:sz w:val="28"/>
          <w:szCs w:val="28"/>
          <w:lang w:val="kk" w:eastAsia="en-US"/>
        </w:rPr>
      </w:pPr>
      <w:bookmarkStart w:id="24" w:name="bookmark39"/>
      <w:r w:rsidRPr="00820616">
        <w:rPr>
          <w:rStyle w:val="FontStyle69"/>
          <w:sz w:val="28"/>
          <w:szCs w:val="28"/>
          <w:lang w:val="kk" w:eastAsia="en-US"/>
        </w:rPr>
        <w:t>[</w:t>
      </w:r>
      <w:bookmarkEnd w:id="24"/>
      <w:r w:rsidRPr="00820616">
        <w:rPr>
          <w:rStyle w:val="FontStyle69"/>
          <w:sz w:val="28"/>
          <w:szCs w:val="28"/>
          <w:lang w:val="kk" w:eastAsia="en-US"/>
        </w:rPr>
        <w:t>2] Аэронавтика, Аэронавтика жөніндегі радиотехникалық комиссия. Борттық жүйелер мен жабдықтарды сертификаттау кезіндегі бағдарламалық қамтамасыз ету өлшемдері. Аэронавтика жөніндегі радиотехникалық комиссия. 2012 ж.</w:t>
      </w:r>
    </w:p>
    <w:p w:rsidR="00BB663C" w:rsidRPr="00144B51" w:rsidRDefault="00144B51" w:rsidP="00796C2A">
      <w:pPr>
        <w:pStyle w:val="Style11"/>
        <w:widowControl/>
        <w:ind w:firstLine="567"/>
        <w:jc w:val="both"/>
        <w:rPr>
          <w:rStyle w:val="FontStyle67"/>
          <w:sz w:val="28"/>
          <w:szCs w:val="28"/>
          <w:lang w:val="kk" w:eastAsia="en-US"/>
        </w:rPr>
      </w:pPr>
      <w:r w:rsidRPr="00820616">
        <w:rPr>
          <w:rStyle w:val="FontStyle69"/>
          <w:sz w:val="28"/>
          <w:szCs w:val="28"/>
          <w:lang w:val="kk" w:eastAsia="en-US"/>
        </w:rPr>
        <w:t>[3] ISO/IEC / IEEE 16085:2020,</w:t>
      </w:r>
      <w:r w:rsidR="00A21109" w:rsidRPr="00820616">
        <w:rPr>
          <w:rStyle w:val="FontStyle67"/>
          <w:sz w:val="28"/>
          <w:szCs w:val="28"/>
          <w:lang w:val="kk" w:eastAsia="en-US"/>
        </w:rPr>
        <w:t xml:space="preserve"> Жүйелер мен бағдарламалық </w:t>
      </w:r>
      <w:r>
        <w:rPr>
          <w:rStyle w:val="FontStyle67"/>
          <w:sz w:val="28"/>
          <w:szCs w:val="28"/>
          <w:lang w:val="kk" w:eastAsia="en-US"/>
        </w:rPr>
        <w:t>қамтылым</w:t>
      </w:r>
      <w:r w:rsidR="00A21109" w:rsidRPr="00820616">
        <w:rPr>
          <w:rStyle w:val="FontStyle67"/>
          <w:sz w:val="28"/>
          <w:szCs w:val="28"/>
          <w:lang w:val="kk" w:eastAsia="en-US"/>
        </w:rPr>
        <w:t>ны жобалау. Өмірлік цикл процестері. Тәуекелдерді басқару</w:t>
      </w:r>
    </w:p>
    <w:p w:rsidR="00BB663C" w:rsidRPr="00144B51" w:rsidRDefault="00144B51" w:rsidP="00796C2A">
      <w:pPr>
        <w:pStyle w:val="Style11"/>
        <w:widowControl/>
        <w:ind w:firstLine="567"/>
        <w:jc w:val="both"/>
        <w:rPr>
          <w:rStyle w:val="FontStyle67"/>
          <w:sz w:val="28"/>
          <w:szCs w:val="28"/>
          <w:lang w:val="kk" w:eastAsia="en-US"/>
        </w:rPr>
      </w:pPr>
      <w:r w:rsidRPr="00820616">
        <w:rPr>
          <w:rStyle w:val="FontStyle69"/>
          <w:sz w:val="28"/>
          <w:szCs w:val="28"/>
          <w:lang w:val="kk" w:eastAsia="en-US"/>
        </w:rPr>
        <w:t>[4] ISO 14155: 2011,</w:t>
      </w:r>
      <w:r w:rsidR="00137F5A" w:rsidRPr="00820616">
        <w:rPr>
          <w:rStyle w:val="FontStyle67"/>
          <w:sz w:val="28"/>
          <w:szCs w:val="28"/>
          <w:lang w:val="kk" w:eastAsia="en-US"/>
        </w:rPr>
        <w:t xml:space="preserve"> Адам қолдануға арналған медициналық құрылғылардың клиникалық зерттеулері. Тиісті клиникалық тәжірибе</w:t>
      </w:r>
    </w:p>
    <w:p w:rsidR="00BB663C" w:rsidRPr="00144B51" w:rsidRDefault="00144B51" w:rsidP="00796C2A">
      <w:pPr>
        <w:pStyle w:val="Style14"/>
        <w:widowControl/>
        <w:ind w:firstLine="567"/>
        <w:jc w:val="both"/>
        <w:rPr>
          <w:rStyle w:val="FontStyle69"/>
          <w:sz w:val="28"/>
          <w:szCs w:val="28"/>
          <w:lang w:val="kk" w:eastAsia="en-US"/>
        </w:rPr>
      </w:pPr>
      <w:bookmarkStart w:id="25" w:name="bookmark40"/>
      <w:r w:rsidRPr="00820616">
        <w:rPr>
          <w:rStyle w:val="FontStyle69"/>
          <w:sz w:val="28"/>
          <w:szCs w:val="28"/>
          <w:lang w:val="kk" w:eastAsia="en-US"/>
        </w:rPr>
        <w:t>[</w:t>
      </w:r>
      <w:bookmarkEnd w:id="25"/>
      <w:r w:rsidRPr="00820616">
        <w:rPr>
          <w:rStyle w:val="FontStyle69"/>
          <w:sz w:val="28"/>
          <w:szCs w:val="28"/>
          <w:lang w:val="kk" w:eastAsia="en-US"/>
        </w:rPr>
        <w:t>5] Гудфеллоу И. Дж., Шленс Дж.. Сегеди к., Қарама-қайшылықты мысалдарды түсіндіру және қолдану. Астрофизикалық деректер жүйесі. 2014 ж., arXiv:1412.6572</w:t>
      </w:r>
    </w:p>
    <w:p w:rsidR="00BB663C" w:rsidRPr="00144B51" w:rsidRDefault="00144B51" w:rsidP="00796C2A">
      <w:pPr>
        <w:pStyle w:val="Style14"/>
        <w:widowControl/>
        <w:ind w:firstLine="567"/>
        <w:jc w:val="both"/>
        <w:rPr>
          <w:rStyle w:val="FontStyle69"/>
          <w:sz w:val="28"/>
          <w:szCs w:val="28"/>
          <w:lang w:val="kk" w:eastAsia="en-US"/>
        </w:rPr>
      </w:pPr>
      <w:bookmarkStart w:id="26" w:name="bookmark41"/>
      <w:r w:rsidRPr="00820616">
        <w:rPr>
          <w:rStyle w:val="FontStyle69"/>
          <w:sz w:val="28"/>
          <w:szCs w:val="28"/>
          <w:lang w:val="kk" w:eastAsia="en-US"/>
        </w:rPr>
        <w:t>[</w:t>
      </w:r>
      <w:bookmarkEnd w:id="26"/>
      <w:r w:rsidRPr="00820616">
        <w:rPr>
          <w:rStyle w:val="FontStyle69"/>
          <w:sz w:val="28"/>
          <w:szCs w:val="28"/>
          <w:lang w:val="kk" w:eastAsia="en-US"/>
        </w:rPr>
        <w:t>6] Линг Д., Хайес П., Алтоф А., Жарыс төзімділігі. 2017 ж.</w:t>
      </w:r>
    </w:p>
    <w:p w:rsidR="00BB663C" w:rsidRPr="00144B51" w:rsidRDefault="00144B51" w:rsidP="00796C2A">
      <w:pPr>
        <w:pStyle w:val="Style14"/>
        <w:widowControl/>
        <w:ind w:firstLine="567"/>
        <w:jc w:val="both"/>
        <w:rPr>
          <w:rStyle w:val="FontStyle69"/>
          <w:sz w:val="28"/>
          <w:szCs w:val="28"/>
          <w:lang w:val="kk" w:eastAsia="en-US"/>
        </w:rPr>
      </w:pPr>
      <w:bookmarkStart w:id="27" w:name="bookmark42"/>
      <w:r w:rsidRPr="00820616">
        <w:rPr>
          <w:rStyle w:val="FontStyle69"/>
          <w:sz w:val="28"/>
          <w:szCs w:val="28"/>
          <w:lang w:val="kk" w:eastAsia="en-US"/>
        </w:rPr>
        <w:t>[</w:t>
      </w:r>
      <w:bookmarkEnd w:id="27"/>
      <w:r w:rsidRPr="00820616">
        <w:rPr>
          <w:rStyle w:val="FontStyle69"/>
          <w:sz w:val="28"/>
          <w:szCs w:val="28"/>
          <w:lang w:val="kk" w:eastAsia="en-US"/>
        </w:rPr>
        <w:t>7] Юан С., Хе П., Жу к., Ли С., Қарама-қайшылықты мысалдар: терең білім алу үшін шабуылдар мен қорғаныс. Нейрондық желілер мен оқыту жүйелері бойынша IEEE хаттамалары. 2019 ж.</w:t>
      </w:r>
    </w:p>
    <w:p w:rsidR="00BB663C" w:rsidRPr="00144B51" w:rsidRDefault="00144B51" w:rsidP="00796C2A">
      <w:pPr>
        <w:pStyle w:val="Style11"/>
        <w:widowControl/>
        <w:ind w:firstLine="567"/>
        <w:jc w:val="both"/>
        <w:rPr>
          <w:rStyle w:val="FontStyle69"/>
          <w:sz w:val="28"/>
          <w:szCs w:val="28"/>
          <w:lang w:val="kk" w:eastAsia="en-US"/>
        </w:rPr>
      </w:pPr>
      <w:bookmarkStart w:id="28" w:name="bookmark43"/>
      <w:r w:rsidRPr="00820616">
        <w:rPr>
          <w:rStyle w:val="FontStyle69"/>
          <w:sz w:val="28"/>
          <w:szCs w:val="28"/>
          <w:lang w:val="kk" w:eastAsia="en-US"/>
        </w:rPr>
        <w:t>[</w:t>
      </w:r>
      <w:bookmarkEnd w:id="28"/>
      <w:r w:rsidRPr="00820616">
        <w:rPr>
          <w:rStyle w:val="FontStyle69"/>
          <w:sz w:val="28"/>
          <w:szCs w:val="28"/>
          <w:lang w:val="kk" w:eastAsia="en-US"/>
        </w:rPr>
        <w:t xml:space="preserve">8] Вафсетт T. ROC талдауына кіріспе. </w:t>
      </w:r>
      <w:r w:rsidRPr="00820616">
        <w:rPr>
          <w:rStyle w:val="FontStyle67"/>
          <w:sz w:val="28"/>
          <w:szCs w:val="28"/>
          <w:lang w:val="kk" w:eastAsia="en-US"/>
        </w:rPr>
        <w:t xml:space="preserve">Elsevier Science 7nc., Үлгіні тану жөніндегі нұсқаулық, </w:t>
      </w:r>
      <w:r w:rsidR="00D30645" w:rsidRPr="00820616">
        <w:rPr>
          <w:rStyle w:val="FontStyle69"/>
          <w:sz w:val="28"/>
          <w:szCs w:val="28"/>
          <w:lang w:val="kk" w:eastAsia="en-US"/>
        </w:rPr>
        <w:t>27-Том. 2006 ж.</w:t>
      </w:r>
    </w:p>
    <w:p w:rsidR="00BB663C" w:rsidRPr="00820616" w:rsidRDefault="00144B51" w:rsidP="00796C2A">
      <w:pPr>
        <w:pStyle w:val="Style14"/>
        <w:widowControl/>
        <w:ind w:firstLine="567"/>
        <w:jc w:val="both"/>
        <w:rPr>
          <w:rStyle w:val="FontStyle69"/>
          <w:sz w:val="28"/>
          <w:szCs w:val="28"/>
          <w:lang w:eastAsia="en-US"/>
        </w:rPr>
      </w:pPr>
      <w:bookmarkStart w:id="29" w:name="bookmark44"/>
      <w:r w:rsidRPr="00820616">
        <w:rPr>
          <w:rStyle w:val="FontStyle69"/>
          <w:sz w:val="28"/>
          <w:szCs w:val="28"/>
          <w:lang w:val="kk" w:eastAsia="en-US"/>
        </w:rPr>
        <w:t>[</w:t>
      </w:r>
      <w:bookmarkEnd w:id="29"/>
      <w:r w:rsidRPr="00820616">
        <w:rPr>
          <w:rStyle w:val="FontStyle69"/>
          <w:sz w:val="28"/>
          <w:szCs w:val="28"/>
          <w:lang w:val="kk" w:eastAsia="en-US"/>
        </w:rPr>
        <w:t xml:space="preserve">9] Дэвид M.В. Бағалау: дәлдіктен, еске түсіруден және F-индикатордан ROC, хабардарлық, таңбалау және корреляцияға дейін. </w:t>
      </w:r>
      <w:r w:rsidR="0077547F" w:rsidRPr="00820616">
        <w:rPr>
          <w:rStyle w:val="FontStyle67"/>
          <w:sz w:val="28"/>
          <w:szCs w:val="28"/>
          <w:lang w:val="kk" w:eastAsia="en-US"/>
        </w:rPr>
        <w:t>Машиналық оқыту технологиялары журналы</w:t>
      </w:r>
      <w:r w:rsidRPr="00820616">
        <w:rPr>
          <w:rStyle w:val="FontStyle69"/>
          <w:sz w:val="28"/>
          <w:szCs w:val="28"/>
          <w:lang w:val="kk" w:eastAsia="en-US"/>
        </w:rPr>
        <w:t>, 2-том. 2011 ж.</w:t>
      </w:r>
    </w:p>
    <w:p w:rsidR="00BB663C" w:rsidRPr="00144B51" w:rsidRDefault="00144B51" w:rsidP="00796C2A">
      <w:pPr>
        <w:pStyle w:val="Style14"/>
        <w:widowControl/>
        <w:ind w:firstLine="567"/>
        <w:jc w:val="both"/>
        <w:rPr>
          <w:rStyle w:val="FontStyle69"/>
          <w:sz w:val="28"/>
          <w:szCs w:val="28"/>
          <w:lang w:val="kk" w:eastAsia="en-US"/>
        </w:rPr>
      </w:pPr>
      <w:bookmarkStart w:id="30" w:name="bookmark45"/>
      <w:r w:rsidRPr="00820616">
        <w:rPr>
          <w:rStyle w:val="FontStyle69"/>
          <w:sz w:val="28"/>
          <w:szCs w:val="28"/>
          <w:lang w:val="kk" w:eastAsia="en-US"/>
        </w:rPr>
        <w:t>[</w:t>
      </w:r>
      <w:bookmarkEnd w:id="30"/>
      <w:r w:rsidRPr="00820616">
        <w:rPr>
          <w:rStyle w:val="FontStyle69"/>
          <w:sz w:val="28"/>
          <w:szCs w:val="28"/>
          <w:lang w:val="kk" w:eastAsia="en-US"/>
        </w:rPr>
        <w:t>10] Тинг К.М., Машиналық оқыту энциклопедиясы. Спрингер. 2011 ж, ISBN 978-0-387-30164-8</w:t>
      </w:r>
    </w:p>
    <w:p w:rsidR="00BB663C" w:rsidRPr="00144B51" w:rsidRDefault="00144B51" w:rsidP="00796C2A">
      <w:pPr>
        <w:pStyle w:val="Style48"/>
        <w:widowControl/>
        <w:ind w:firstLine="567"/>
        <w:jc w:val="both"/>
        <w:rPr>
          <w:rStyle w:val="FontStyle69"/>
          <w:sz w:val="28"/>
          <w:szCs w:val="28"/>
          <w:lang w:val="kk" w:eastAsia="en-US"/>
        </w:rPr>
      </w:pPr>
      <w:bookmarkStart w:id="31" w:name="bookmark46"/>
      <w:r w:rsidRPr="00820616">
        <w:rPr>
          <w:rStyle w:val="FontStyle69"/>
          <w:sz w:val="28"/>
          <w:szCs w:val="28"/>
          <w:lang w:val="kk" w:eastAsia="en-US"/>
        </w:rPr>
        <w:t>[</w:t>
      </w:r>
      <w:bookmarkEnd w:id="31"/>
      <w:r w:rsidRPr="00820616">
        <w:rPr>
          <w:rStyle w:val="FontStyle69"/>
          <w:sz w:val="28"/>
          <w:szCs w:val="28"/>
          <w:lang w:val="kk" w:eastAsia="en-US"/>
        </w:rPr>
        <w:t>11] Брукс х., Браун Б., Эберт Б., Ферро К., Джолифф И., Кох Т.Ю., Роббер П., Стивенсон Д., болжамдарды тексеру үшін Wwrp/WGNE бірлескен жұмыс тобы. Дүниежүзілік метеорологиялық ұйым Австралияның ауа-райы және климат саласындағы зерттеуімен бірге. 2017 ж.</w:t>
      </w:r>
    </w:p>
    <w:p w:rsidR="00BB663C" w:rsidRPr="00144B51" w:rsidRDefault="00144B51" w:rsidP="00796C2A">
      <w:pPr>
        <w:pStyle w:val="Style14"/>
        <w:widowControl/>
        <w:ind w:firstLine="567"/>
        <w:jc w:val="both"/>
        <w:rPr>
          <w:rStyle w:val="FontStyle69"/>
          <w:sz w:val="28"/>
          <w:szCs w:val="28"/>
          <w:lang w:val="kk" w:eastAsia="en-US"/>
        </w:rPr>
      </w:pPr>
      <w:bookmarkStart w:id="32" w:name="bookmark47"/>
      <w:r w:rsidRPr="00820616">
        <w:rPr>
          <w:rStyle w:val="FontStyle69"/>
          <w:sz w:val="28"/>
          <w:szCs w:val="28"/>
          <w:lang w:val="kk" w:eastAsia="en-US"/>
        </w:rPr>
        <w:t>[</w:t>
      </w:r>
      <w:bookmarkEnd w:id="32"/>
      <w:r w:rsidRPr="00820616">
        <w:rPr>
          <w:rStyle w:val="FontStyle69"/>
          <w:sz w:val="28"/>
          <w:szCs w:val="28"/>
          <w:lang w:val="kk" w:eastAsia="en-US"/>
        </w:rPr>
        <w:t xml:space="preserve">12] Бродерсен K.Х., Онг К.С., Стефан K.Э., Буманн Дж.M. Теңдестірілген дәлдік және оның кейінгі таралуы. Стамбул: IEEE, </w:t>
      </w:r>
      <w:r w:rsidR="004C6698" w:rsidRPr="00820616">
        <w:rPr>
          <w:i/>
          <w:sz w:val="28"/>
          <w:szCs w:val="28"/>
          <w:lang w:val="kk"/>
        </w:rPr>
        <w:t>20-шы 7-ші халықаралық үлгіні тану конференциясы</w:t>
      </w:r>
      <w:r w:rsidRPr="00820616">
        <w:rPr>
          <w:rStyle w:val="FontStyle67"/>
          <w:sz w:val="28"/>
          <w:szCs w:val="28"/>
          <w:lang w:val="kk" w:eastAsia="en-US"/>
        </w:rPr>
        <w:t xml:space="preserve">. </w:t>
      </w:r>
      <w:r w:rsidRPr="00820616">
        <w:rPr>
          <w:rStyle w:val="FontStyle69"/>
          <w:sz w:val="28"/>
          <w:szCs w:val="28"/>
          <w:lang w:val="kk" w:eastAsia="en-US"/>
        </w:rPr>
        <w:t>2010, ISBN 978-1-4244-7541-4</w:t>
      </w:r>
    </w:p>
    <w:p w:rsidR="00BB663C" w:rsidRPr="00144B51" w:rsidRDefault="00144B51" w:rsidP="00796C2A">
      <w:pPr>
        <w:pStyle w:val="Style14"/>
        <w:widowControl/>
        <w:ind w:firstLine="567"/>
        <w:jc w:val="both"/>
        <w:rPr>
          <w:rStyle w:val="FontStyle69"/>
          <w:sz w:val="28"/>
          <w:szCs w:val="28"/>
          <w:lang w:val="kk" w:eastAsia="en-US"/>
        </w:rPr>
      </w:pPr>
      <w:bookmarkStart w:id="33" w:name="bookmark48"/>
      <w:r w:rsidRPr="00820616">
        <w:rPr>
          <w:rStyle w:val="FontStyle69"/>
          <w:sz w:val="28"/>
          <w:szCs w:val="28"/>
          <w:lang w:val="kk" w:eastAsia="en-US"/>
        </w:rPr>
        <w:t>[</w:t>
      </w:r>
      <w:bookmarkEnd w:id="33"/>
      <w:r w:rsidRPr="00820616">
        <w:rPr>
          <w:rStyle w:val="FontStyle69"/>
          <w:sz w:val="28"/>
          <w:szCs w:val="28"/>
          <w:lang w:val="kk" w:eastAsia="en-US"/>
        </w:rPr>
        <w:t>13] Цумакас Г., Катакис И., Влахавас И</w:t>
      </w:r>
      <w:r w:rsidR="00584727" w:rsidRPr="00820616">
        <w:rPr>
          <w:sz w:val="28"/>
          <w:szCs w:val="28"/>
          <w:lang w:val="kk"/>
        </w:rPr>
        <w:t>., Деректерді іздеу және білімді ашу бойынша анықтамалық, бірнеше белгілері бар деректерді іздеу саласында</w:t>
      </w:r>
      <w:r w:rsidRPr="00820616">
        <w:rPr>
          <w:rStyle w:val="FontStyle69"/>
          <w:sz w:val="28"/>
          <w:szCs w:val="28"/>
          <w:lang w:val="kk" w:eastAsia="en-US"/>
        </w:rPr>
        <w:t xml:space="preserve">. Спрингер, Бостон, </w:t>
      </w:r>
      <w:r w:rsidR="00584727" w:rsidRPr="00820616">
        <w:rPr>
          <w:sz w:val="28"/>
          <w:szCs w:val="28"/>
          <w:lang w:val="kk"/>
        </w:rPr>
        <w:t>Массачусетс</w:t>
      </w:r>
      <w:r w:rsidRPr="00820616">
        <w:rPr>
          <w:rStyle w:val="FontStyle69"/>
          <w:sz w:val="28"/>
          <w:szCs w:val="28"/>
          <w:lang w:val="kk" w:eastAsia="en-US"/>
        </w:rPr>
        <w:t>. 2009 ж., ISBN 978-0-387-09822-7</w:t>
      </w:r>
    </w:p>
    <w:p w:rsidR="00BB663C" w:rsidRPr="00144B51" w:rsidRDefault="00144B51" w:rsidP="00796C2A">
      <w:pPr>
        <w:pStyle w:val="Style14"/>
        <w:widowControl/>
        <w:ind w:firstLine="567"/>
        <w:jc w:val="both"/>
        <w:rPr>
          <w:rStyle w:val="FontStyle69"/>
          <w:sz w:val="28"/>
          <w:szCs w:val="28"/>
          <w:lang w:val="kk" w:eastAsia="en-US"/>
        </w:rPr>
      </w:pPr>
      <w:bookmarkStart w:id="34" w:name="bookmark49"/>
      <w:r w:rsidRPr="00820616">
        <w:rPr>
          <w:rStyle w:val="FontStyle69"/>
          <w:sz w:val="28"/>
          <w:szCs w:val="28"/>
          <w:lang w:val="kk" w:eastAsia="en-US"/>
        </w:rPr>
        <w:t>[</w:t>
      </w:r>
      <w:bookmarkEnd w:id="34"/>
      <w:r w:rsidRPr="00820616">
        <w:rPr>
          <w:rStyle w:val="FontStyle69"/>
          <w:sz w:val="28"/>
          <w:szCs w:val="28"/>
          <w:lang w:val="kk" w:eastAsia="en-US"/>
        </w:rPr>
        <w:t xml:space="preserve">14] Мэтьюс Б. В., Фаг </w:t>
      </w:r>
      <w:r w:rsidR="00584727" w:rsidRPr="00820616">
        <w:rPr>
          <w:sz w:val="28"/>
          <w:szCs w:val="28"/>
          <w:lang w:val="kk"/>
        </w:rPr>
        <w:t>T4 лизоцимінің болжамды және бақыланатын қайталама құрылымын салыстыру</w:t>
      </w:r>
      <w:r w:rsidRPr="00820616">
        <w:rPr>
          <w:rStyle w:val="FontStyle69"/>
          <w:sz w:val="28"/>
          <w:szCs w:val="28"/>
          <w:lang w:val="kk" w:eastAsia="en-US"/>
        </w:rPr>
        <w:t>. Biochimica et Biophysica Acta (BBA). Ақуыз құрылымы, көлемі 405. 1975, ISSN 0005-2795</w:t>
      </w:r>
    </w:p>
    <w:p w:rsidR="00BB663C" w:rsidRPr="00144B51" w:rsidRDefault="00144B51" w:rsidP="00796C2A">
      <w:pPr>
        <w:pStyle w:val="Style14"/>
        <w:widowControl/>
        <w:ind w:firstLine="567"/>
        <w:jc w:val="both"/>
        <w:rPr>
          <w:rStyle w:val="FontStyle69"/>
          <w:sz w:val="28"/>
          <w:szCs w:val="28"/>
          <w:lang w:val="kk" w:eastAsia="en-US"/>
        </w:rPr>
      </w:pPr>
      <w:bookmarkStart w:id="35" w:name="bookmark50"/>
      <w:r w:rsidRPr="00820616">
        <w:rPr>
          <w:rStyle w:val="FontStyle69"/>
          <w:sz w:val="28"/>
          <w:szCs w:val="28"/>
          <w:lang w:val="kk" w:eastAsia="en-US"/>
        </w:rPr>
        <w:t>[</w:t>
      </w:r>
      <w:bookmarkEnd w:id="35"/>
      <w:r w:rsidRPr="00820616">
        <w:rPr>
          <w:rStyle w:val="FontStyle69"/>
          <w:sz w:val="28"/>
          <w:szCs w:val="28"/>
          <w:lang w:val="kk" w:eastAsia="en-US"/>
        </w:rPr>
        <w:t>15] Чикко Д</w:t>
      </w:r>
      <w:r w:rsidR="00584727" w:rsidRPr="00820616">
        <w:rPr>
          <w:sz w:val="28"/>
          <w:szCs w:val="28"/>
          <w:lang w:val="kk"/>
        </w:rPr>
        <w:t>., Компьютерлік биологияда машиналық оқытуға арналған он жылдам кеңес</w:t>
      </w:r>
      <w:r w:rsidRPr="00820616">
        <w:rPr>
          <w:rStyle w:val="FontStyle69"/>
          <w:sz w:val="28"/>
          <w:szCs w:val="28"/>
          <w:lang w:val="kk" w:eastAsia="en-US"/>
        </w:rPr>
        <w:t>. BioData Тау-Кен, 10-Том. 2017 ж., PMCID: PMC5721660</w:t>
      </w:r>
    </w:p>
    <w:p w:rsidR="00BB663C" w:rsidRPr="00144B51" w:rsidRDefault="00144B51" w:rsidP="00796C2A">
      <w:pPr>
        <w:pStyle w:val="Style14"/>
        <w:widowControl/>
        <w:ind w:firstLine="567"/>
        <w:jc w:val="both"/>
        <w:rPr>
          <w:rStyle w:val="FontStyle69"/>
          <w:sz w:val="28"/>
          <w:szCs w:val="28"/>
          <w:lang w:val="kk" w:eastAsia="en-US"/>
        </w:rPr>
      </w:pPr>
      <w:bookmarkStart w:id="36" w:name="bookmark51"/>
      <w:r w:rsidRPr="00820616">
        <w:rPr>
          <w:rStyle w:val="FontStyle69"/>
          <w:sz w:val="28"/>
          <w:szCs w:val="28"/>
          <w:lang w:val="kk" w:eastAsia="en-US"/>
        </w:rPr>
        <w:t>[</w:t>
      </w:r>
      <w:bookmarkEnd w:id="36"/>
      <w:r w:rsidRPr="00820616">
        <w:rPr>
          <w:rStyle w:val="FontStyle69"/>
          <w:sz w:val="28"/>
          <w:szCs w:val="28"/>
          <w:lang w:val="kk" w:eastAsia="en-US"/>
        </w:rPr>
        <w:t xml:space="preserve">16] Краммер K., Зингер Ю. </w:t>
      </w:r>
      <w:r w:rsidR="00584727" w:rsidRPr="00820616">
        <w:rPr>
          <w:sz w:val="28"/>
          <w:szCs w:val="28"/>
          <w:lang w:val="kk"/>
        </w:rPr>
        <w:t>Қауіпсіздік ядросы бар көп класты векторлық машиналарды алгоритмдік іске асыру туралы</w:t>
      </w:r>
      <w:r w:rsidRPr="00820616">
        <w:rPr>
          <w:rStyle w:val="FontStyle69"/>
          <w:sz w:val="28"/>
          <w:szCs w:val="28"/>
          <w:lang w:val="kk" w:eastAsia="en-US"/>
        </w:rPr>
        <w:t>. JMLR,</w:t>
      </w:r>
      <w:r w:rsidR="00584727" w:rsidRPr="00820616">
        <w:rPr>
          <w:i/>
          <w:sz w:val="28"/>
          <w:szCs w:val="28"/>
          <w:lang w:val="kk"/>
        </w:rPr>
        <w:t xml:space="preserve"> Машиналық оқыту саласындағы зерттеулер журналы</w:t>
      </w:r>
      <w:r w:rsidR="00584727" w:rsidRPr="00820616">
        <w:rPr>
          <w:rStyle w:val="FontStyle69"/>
          <w:sz w:val="28"/>
          <w:szCs w:val="28"/>
          <w:lang w:val="kk" w:eastAsia="en-US"/>
        </w:rPr>
        <w:t>, 2-Том. 2001, ISSN 1532-4435</w:t>
      </w:r>
    </w:p>
    <w:p w:rsidR="00BB663C" w:rsidRPr="00144B51" w:rsidRDefault="00144B51" w:rsidP="00796C2A">
      <w:pPr>
        <w:pStyle w:val="Style14"/>
        <w:widowControl/>
        <w:ind w:firstLine="567"/>
        <w:jc w:val="both"/>
        <w:rPr>
          <w:rStyle w:val="FontStyle69"/>
          <w:sz w:val="28"/>
          <w:szCs w:val="28"/>
          <w:lang w:val="kk" w:eastAsia="en-US"/>
        </w:rPr>
      </w:pPr>
      <w:bookmarkStart w:id="37" w:name="bookmark52"/>
      <w:r w:rsidRPr="00820616">
        <w:rPr>
          <w:rStyle w:val="FontStyle69"/>
          <w:sz w:val="28"/>
          <w:szCs w:val="28"/>
          <w:lang w:val="kk" w:eastAsia="en-US"/>
        </w:rPr>
        <w:lastRenderedPageBreak/>
        <w:t>[</w:t>
      </w:r>
      <w:bookmarkEnd w:id="37"/>
      <w:r w:rsidRPr="00820616">
        <w:rPr>
          <w:rStyle w:val="FontStyle69"/>
          <w:sz w:val="28"/>
          <w:szCs w:val="28"/>
          <w:lang w:val="kk" w:eastAsia="en-US"/>
        </w:rPr>
        <w:t xml:space="preserve">17] Чой Дж.Ю., Чой К.Х. </w:t>
      </w:r>
      <w:r w:rsidR="00584727" w:rsidRPr="00820616">
        <w:rPr>
          <w:sz w:val="28"/>
          <w:szCs w:val="28"/>
          <w:lang w:val="kk"/>
        </w:rPr>
        <w:t>Дифференциалданатын активтендіру функциялары бар көп қабатты перцептронның сезімталдығын талдау</w:t>
      </w:r>
      <w:r w:rsidRPr="00820616">
        <w:rPr>
          <w:rStyle w:val="FontStyle69"/>
          <w:sz w:val="28"/>
          <w:szCs w:val="28"/>
          <w:lang w:val="kk" w:eastAsia="en-US"/>
        </w:rPr>
        <w:t>.1, Нейрондық желілер бойынша IEEE хаттамалары</w:t>
      </w:r>
      <w:r w:rsidR="00584727" w:rsidRPr="00820616">
        <w:rPr>
          <w:rStyle w:val="FontStyle69"/>
          <w:sz w:val="28"/>
          <w:szCs w:val="28"/>
          <w:lang w:val="kk" w:eastAsia="en-US"/>
        </w:rPr>
        <w:t>, 3-Том. 1992, ISSN 1045-9227</w:t>
      </w:r>
    </w:p>
    <w:p w:rsidR="00C42C15" w:rsidRPr="00144B51" w:rsidRDefault="00144B51" w:rsidP="00796C2A">
      <w:pPr>
        <w:ind w:firstLine="567"/>
        <w:jc w:val="both"/>
        <w:rPr>
          <w:sz w:val="28"/>
          <w:szCs w:val="28"/>
          <w:lang w:val="kk"/>
        </w:rPr>
      </w:pPr>
      <w:r w:rsidRPr="00820616">
        <w:rPr>
          <w:sz w:val="28"/>
          <w:szCs w:val="28"/>
          <w:lang w:val="kk"/>
        </w:rPr>
        <w:t xml:space="preserve">[18] Монтаньо Дж.Дж., Палмер А. Тікелей таратылатын нейрондық желілерге қолданылатын сезімталдықты сандық талдау. Спрингер, </w:t>
      </w:r>
      <w:r w:rsidRPr="003D1916">
        <w:rPr>
          <w:i/>
          <w:sz w:val="28"/>
          <w:szCs w:val="28"/>
          <w:lang w:val="kk"/>
        </w:rPr>
        <w:t>Нейрондық есептеу және қосымшалар</w:t>
      </w:r>
      <w:r w:rsidRPr="00820616">
        <w:rPr>
          <w:sz w:val="28"/>
          <w:szCs w:val="28"/>
          <w:lang w:val="kk"/>
        </w:rPr>
        <w:t>, Т.12. 2003, ISSN 1433-3058</w:t>
      </w:r>
    </w:p>
    <w:p w:rsidR="00C42C15" w:rsidRPr="00144B51" w:rsidRDefault="00144B51" w:rsidP="00796C2A">
      <w:pPr>
        <w:ind w:firstLine="567"/>
        <w:jc w:val="both"/>
        <w:rPr>
          <w:sz w:val="28"/>
          <w:szCs w:val="28"/>
          <w:lang w:val="kk"/>
        </w:rPr>
      </w:pPr>
      <w:r w:rsidRPr="00820616">
        <w:rPr>
          <w:sz w:val="28"/>
          <w:szCs w:val="28"/>
          <w:lang w:val="kk"/>
        </w:rPr>
        <w:t xml:space="preserve">[19] Хесс Д.Е., Родди Р. Ф., Фаллер В. Е., Тікелей таратылатын нейрондық желілерге қолданылатын белгісіздік талдауы. Қолданбалы модельдеу технологиялары, </w:t>
      </w:r>
      <w:r w:rsidRPr="003D1916">
        <w:rPr>
          <w:b/>
          <w:sz w:val="28"/>
          <w:szCs w:val="28"/>
          <w:lang w:val="kk"/>
        </w:rPr>
        <w:t>т. 54</w:t>
      </w:r>
      <w:r w:rsidRPr="00820616">
        <w:rPr>
          <w:sz w:val="28"/>
          <w:szCs w:val="28"/>
          <w:lang w:val="kk"/>
        </w:rPr>
        <w:t>. 2007 ж.</w:t>
      </w:r>
    </w:p>
    <w:p w:rsidR="00C42C15" w:rsidRPr="00144B51" w:rsidRDefault="00144B51" w:rsidP="00796C2A">
      <w:pPr>
        <w:ind w:firstLine="567"/>
        <w:jc w:val="both"/>
        <w:rPr>
          <w:sz w:val="28"/>
          <w:szCs w:val="28"/>
          <w:lang w:val="kk"/>
        </w:rPr>
      </w:pPr>
      <w:r w:rsidRPr="00820616">
        <w:rPr>
          <w:sz w:val="28"/>
          <w:szCs w:val="28"/>
          <w:lang w:val="kk"/>
        </w:rPr>
        <w:t>[20] Катц Г., Барретт К., Дилл Д., Джулиан К., Кочендерфер М., Reluplex: Терең нейрондық желілерді тексеруге арналған тиімді SMT шешімі. Спрингер, компьютерлік тексеру. 2017 ж.</w:t>
      </w:r>
    </w:p>
    <w:p w:rsidR="00C42C15" w:rsidRPr="00144B51" w:rsidRDefault="00144B51" w:rsidP="00796C2A">
      <w:pPr>
        <w:ind w:firstLine="567"/>
        <w:jc w:val="both"/>
        <w:rPr>
          <w:sz w:val="28"/>
          <w:szCs w:val="28"/>
          <w:lang w:val="kk"/>
        </w:rPr>
      </w:pPr>
      <w:r w:rsidRPr="00820616">
        <w:rPr>
          <w:sz w:val="28"/>
          <w:szCs w:val="28"/>
          <w:lang w:val="kk"/>
        </w:rPr>
        <w:t>[21] Хуанг Х., Квятковск М., Ван С., Ву М., Терең нейрондық желілердің қауіпсіздігін тексеру. Спрингер, Компьютерлік көру. 2016 ж.</w:t>
      </w:r>
    </w:p>
    <w:p w:rsidR="00C42C15" w:rsidRPr="00144B51" w:rsidRDefault="00144B51" w:rsidP="00796C2A">
      <w:pPr>
        <w:ind w:firstLine="567"/>
        <w:jc w:val="both"/>
        <w:rPr>
          <w:sz w:val="28"/>
          <w:szCs w:val="28"/>
          <w:lang w:val="kk"/>
        </w:rPr>
      </w:pPr>
      <w:r w:rsidRPr="00820616">
        <w:rPr>
          <w:sz w:val="28"/>
          <w:szCs w:val="28"/>
          <w:lang w:val="kk"/>
        </w:rPr>
        <w:t>[22] Элерс Р. Тікелей байланысқан сызықты нейрондық желілерді формальды тексеру. Тексеру мен талдаудың автоматтандырылған технологиясы. 2017 ж.</w:t>
      </w:r>
    </w:p>
    <w:p w:rsidR="00C42C15" w:rsidRPr="00144B51" w:rsidRDefault="00144B51" w:rsidP="00796C2A">
      <w:pPr>
        <w:ind w:firstLine="567"/>
        <w:jc w:val="both"/>
        <w:rPr>
          <w:sz w:val="28"/>
          <w:szCs w:val="28"/>
          <w:lang w:val="kk"/>
        </w:rPr>
      </w:pPr>
      <w:r w:rsidRPr="00820616">
        <w:rPr>
          <w:sz w:val="28"/>
          <w:szCs w:val="28"/>
          <w:lang w:val="kk"/>
        </w:rPr>
        <w:t>[23] Бунель Р., Туркаслан И., Торр П., Х. С., КОНЛИ П., КУМАР М. П. сызықты нейрондық тексеру. 2017 ж., CoRR</w:t>
      </w:r>
    </w:p>
    <w:p w:rsidR="00C42C15" w:rsidRPr="00144B51" w:rsidRDefault="00144B51" w:rsidP="00796C2A">
      <w:pPr>
        <w:ind w:firstLine="567"/>
        <w:jc w:val="both"/>
        <w:rPr>
          <w:sz w:val="28"/>
          <w:szCs w:val="28"/>
          <w:lang w:val="kk"/>
        </w:rPr>
      </w:pPr>
      <w:r w:rsidRPr="00820616">
        <w:rPr>
          <w:sz w:val="28"/>
          <w:szCs w:val="28"/>
          <w:lang w:val="kk"/>
        </w:rPr>
        <w:t xml:space="preserve">[24] Бастани О., Иоанну Ю., Лампропулос Л., Витиниотис Д., Нори А., Криминиси А. Нейрондық желінің тұрақтылығын шектеулермен өлшеу. </w:t>
      </w:r>
      <w:r w:rsidRPr="003D1916">
        <w:rPr>
          <w:i/>
          <w:sz w:val="28"/>
          <w:szCs w:val="28"/>
          <w:lang w:val="kk"/>
        </w:rPr>
        <w:t>Нейрондық ақпаратты өңдеу жүйелері бойынша 30-шы халықаралық конференцияның материалдары</w:t>
      </w:r>
      <w:r w:rsidRPr="00820616">
        <w:rPr>
          <w:sz w:val="28"/>
          <w:szCs w:val="28"/>
          <w:lang w:val="kk"/>
        </w:rPr>
        <w:t>. 2016, ISBN 978-1-5108-3881-9.</w:t>
      </w:r>
    </w:p>
    <w:p w:rsidR="00C42C15" w:rsidRPr="00144B51" w:rsidRDefault="00144B51" w:rsidP="00796C2A">
      <w:pPr>
        <w:ind w:firstLine="567"/>
        <w:jc w:val="both"/>
        <w:rPr>
          <w:sz w:val="28"/>
          <w:szCs w:val="28"/>
          <w:lang w:val="kk"/>
        </w:rPr>
      </w:pPr>
      <w:r w:rsidRPr="00820616">
        <w:rPr>
          <w:sz w:val="28"/>
          <w:szCs w:val="28"/>
          <w:lang w:val="kk"/>
        </w:rPr>
        <w:t xml:space="preserve">[25] Кузо P., Кузо R. Дерексіз интерпретация: бекітілген нүктелерді құру немесе жақындату арқылы бағдарламаларды статикалық талдауға арналған бірыңғай торлы модель. </w:t>
      </w:r>
      <w:r w:rsidRPr="003D1916">
        <w:rPr>
          <w:i/>
          <w:sz w:val="28"/>
          <w:szCs w:val="28"/>
          <w:lang w:val="kk"/>
        </w:rPr>
        <w:t xml:space="preserve">ACM, бағдарламалау тілдерінің </w:t>
      </w:r>
      <w:r w:rsidR="007D64C0">
        <w:rPr>
          <w:i/>
          <w:sz w:val="28"/>
          <w:szCs w:val="28"/>
          <w:lang w:val="kk"/>
        </w:rPr>
        <w:t>қағидаттары</w:t>
      </w:r>
      <w:r w:rsidRPr="003D1916">
        <w:rPr>
          <w:i/>
          <w:sz w:val="28"/>
          <w:szCs w:val="28"/>
          <w:lang w:val="kk"/>
        </w:rPr>
        <w:t xml:space="preserve"> бойынша төртінші жылдық ACM SIGPLAN-SIGACT симпозиумы туралы есеп</w:t>
      </w:r>
      <w:r w:rsidRPr="00820616">
        <w:rPr>
          <w:sz w:val="28"/>
          <w:szCs w:val="28"/>
          <w:lang w:val="kk"/>
        </w:rPr>
        <w:t>. 1977 ж.</w:t>
      </w:r>
    </w:p>
    <w:p w:rsidR="00C42C15" w:rsidRPr="00144B51" w:rsidRDefault="00144B51" w:rsidP="00796C2A">
      <w:pPr>
        <w:ind w:firstLine="567"/>
        <w:jc w:val="both"/>
        <w:rPr>
          <w:sz w:val="28"/>
          <w:szCs w:val="28"/>
          <w:lang w:val="kk"/>
        </w:rPr>
      </w:pPr>
      <w:r w:rsidRPr="00820616">
        <w:rPr>
          <w:sz w:val="28"/>
          <w:szCs w:val="28"/>
          <w:lang w:val="kk"/>
        </w:rPr>
        <w:t xml:space="preserve">[26] Суйрис Дж.. Дельмас Д.Astrée-дің авионика бағдарламалық </w:t>
      </w:r>
      <w:r>
        <w:rPr>
          <w:sz w:val="28"/>
          <w:szCs w:val="28"/>
          <w:lang w:val="kk"/>
        </w:rPr>
        <w:t>қамтылым</w:t>
      </w:r>
      <w:r w:rsidRPr="00820616">
        <w:rPr>
          <w:sz w:val="28"/>
          <w:szCs w:val="28"/>
          <w:lang w:val="kk"/>
        </w:rPr>
        <w:t xml:space="preserve">сының қауіпсіздігі үшін маңызды тәжірибелік бағасы. Спрингер, </w:t>
      </w:r>
      <w:r w:rsidRPr="003D1916">
        <w:rPr>
          <w:i/>
          <w:sz w:val="28"/>
          <w:szCs w:val="28"/>
          <w:lang w:val="kk"/>
        </w:rPr>
        <w:t>компьютерлік қауіпсіздік, сенімділік және қауіпсіздік бойынша халықаралық конференция материалдары</w:t>
      </w:r>
      <w:r w:rsidRPr="00820616">
        <w:rPr>
          <w:sz w:val="28"/>
          <w:szCs w:val="28"/>
          <w:lang w:val="kk"/>
        </w:rPr>
        <w:t>, Т.4680. 2007 ж.</w:t>
      </w:r>
    </w:p>
    <w:p w:rsidR="00C42C15" w:rsidRPr="00144B51" w:rsidRDefault="00144B51" w:rsidP="00796C2A">
      <w:pPr>
        <w:ind w:firstLine="567"/>
        <w:jc w:val="both"/>
        <w:rPr>
          <w:sz w:val="28"/>
          <w:szCs w:val="28"/>
          <w:lang w:val="kk"/>
        </w:rPr>
      </w:pPr>
      <w:r w:rsidRPr="00820616">
        <w:rPr>
          <w:sz w:val="28"/>
          <w:szCs w:val="28"/>
          <w:lang w:val="kk"/>
        </w:rPr>
        <w:t xml:space="preserve">[27] Ямагути Т., Брейн М., Райдер К., Имаи Ю., Кавамура Ю. Автокөліктің электронды басқару жүйесінде дерексіз интерпретацияны қолдану. </w:t>
      </w:r>
      <w:r w:rsidRPr="003D1916">
        <w:rPr>
          <w:i/>
          <w:sz w:val="28"/>
          <w:szCs w:val="28"/>
          <w:lang w:val="kk"/>
        </w:rPr>
        <w:t>Спрингер, тексеру, модельді тексеру және дерексіз түсіндіру</w:t>
      </w:r>
      <w:r w:rsidRPr="00820616">
        <w:rPr>
          <w:sz w:val="28"/>
          <w:szCs w:val="28"/>
          <w:lang w:val="kk"/>
        </w:rPr>
        <w:t>, Т.11388. 2019 ж.</w:t>
      </w:r>
    </w:p>
    <w:p w:rsidR="00C42C15" w:rsidRPr="00144B51" w:rsidRDefault="00144B51" w:rsidP="00796C2A">
      <w:pPr>
        <w:ind w:firstLine="567"/>
        <w:jc w:val="both"/>
        <w:rPr>
          <w:sz w:val="28"/>
          <w:szCs w:val="28"/>
          <w:lang w:val="kk"/>
        </w:rPr>
      </w:pPr>
      <w:r w:rsidRPr="00820616">
        <w:rPr>
          <w:sz w:val="28"/>
          <w:szCs w:val="28"/>
          <w:lang w:val="kk"/>
        </w:rPr>
        <w:t xml:space="preserve">[28] Буиссу О., Конке Э., Кузо П., Кузо Р., Фере Дж., Горбал к., Губо Э., Лезенс Д., Моборн Л., Мина А., Путот с., Ривал х., Турин М., дерексіз интерпретацияны қолдана отырып, ғарыштық бағдарламалық </w:t>
      </w:r>
      <w:r>
        <w:rPr>
          <w:sz w:val="28"/>
          <w:szCs w:val="28"/>
          <w:lang w:val="kk"/>
        </w:rPr>
        <w:t>қамтылым</w:t>
      </w:r>
      <w:r w:rsidRPr="00820616">
        <w:rPr>
          <w:sz w:val="28"/>
          <w:szCs w:val="28"/>
          <w:lang w:val="kk"/>
        </w:rPr>
        <w:t>ны тексеру. Аэроғарыш саласындағы ақпараттық жүйелер, Т.669. 2009 ж.</w:t>
      </w:r>
    </w:p>
    <w:p w:rsidR="00E163B8" w:rsidRPr="00144B51" w:rsidRDefault="00144B51" w:rsidP="00796C2A">
      <w:pPr>
        <w:ind w:firstLine="567"/>
        <w:jc w:val="both"/>
        <w:rPr>
          <w:sz w:val="28"/>
          <w:szCs w:val="28"/>
          <w:lang w:val="kk"/>
        </w:rPr>
      </w:pPr>
      <w:r w:rsidRPr="00820616">
        <w:rPr>
          <w:sz w:val="28"/>
          <w:szCs w:val="28"/>
          <w:lang w:val="kk"/>
        </w:rPr>
        <w:t xml:space="preserve">[29] Гер Т., Мирман М., Дракслер-Коэн Д., Цанков П., Чаудхури С., Вечев М.Т. AI2: Абстрактілі интерпретациямен нейрондық желілердің қауіпсіздігі мен тұрақтылығын сертификаттау. </w:t>
      </w:r>
      <w:r w:rsidRPr="003D1916">
        <w:rPr>
          <w:i/>
          <w:sz w:val="28"/>
          <w:szCs w:val="28"/>
          <w:lang w:val="kk"/>
        </w:rPr>
        <w:t>IEEE қауіпсіздік және құпиялылық</w:t>
      </w:r>
      <w:r w:rsidRPr="00820616">
        <w:rPr>
          <w:sz w:val="28"/>
          <w:szCs w:val="28"/>
          <w:lang w:val="kk"/>
        </w:rPr>
        <w:t xml:space="preserve"> симпозиумы, 2018 ж. ISSN 2375-1207.</w:t>
      </w:r>
    </w:p>
    <w:p w:rsidR="00E163B8" w:rsidRPr="00144B51" w:rsidRDefault="00144B51" w:rsidP="00796C2A">
      <w:pPr>
        <w:ind w:firstLine="567"/>
        <w:jc w:val="both"/>
        <w:rPr>
          <w:sz w:val="28"/>
          <w:szCs w:val="28"/>
          <w:lang w:val="kk"/>
        </w:rPr>
      </w:pPr>
      <w:r w:rsidRPr="00820616">
        <w:rPr>
          <w:sz w:val="28"/>
          <w:szCs w:val="28"/>
          <w:lang w:val="kk"/>
        </w:rPr>
        <w:lastRenderedPageBreak/>
        <w:t>[30] Сингх Г., Гер Т., Пушель М., Вечев М. Нейрондық желілерді сертификаттауға арналған дерексіз аймақ. ACM, Бағдарламалау тілдері бойынша ACM еңбектері. 2019, ISSN 2475-1421.</w:t>
      </w:r>
    </w:p>
    <w:p w:rsidR="00E163B8" w:rsidRPr="00144B51" w:rsidRDefault="00144B51" w:rsidP="00796C2A">
      <w:pPr>
        <w:ind w:firstLine="567"/>
        <w:jc w:val="both"/>
        <w:rPr>
          <w:sz w:val="28"/>
          <w:szCs w:val="28"/>
          <w:lang w:val="kk"/>
        </w:rPr>
      </w:pPr>
      <w:r w:rsidRPr="00820616">
        <w:rPr>
          <w:sz w:val="28"/>
          <w:szCs w:val="28"/>
          <w:lang w:val="kk"/>
        </w:rPr>
        <w:t xml:space="preserve">[31] Мирман М., Гер Т., Вечев М. Дәлелді тұрақты нейрондық желілерді сараланған дерексіз түсіндіру. </w:t>
      </w:r>
      <w:r w:rsidRPr="003D1916">
        <w:rPr>
          <w:i/>
          <w:sz w:val="28"/>
          <w:szCs w:val="28"/>
          <w:lang w:val="kk"/>
        </w:rPr>
        <w:t>Машиналық оқыту бойынша 35-ші халықаралық конференцияның материалдары</w:t>
      </w:r>
      <w:r w:rsidRPr="00820616">
        <w:rPr>
          <w:sz w:val="28"/>
          <w:szCs w:val="28"/>
          <w:lang w:val="kk"/>
        </w:rPr>
        <w:t>. 2018 ж.</w:t>
      </w:r>
    </w:p>
    <w:p w:rsidR="00E163B8" w:rsidRPr="00144B51" w:rsidRDefault="00144B51" w:rsidP="00796C2A">
      <w:pPr>
        <w:ind w:firstLine="567"/>
        <w:jc w:val="both"/>
        <w:rPr>
          <w:sz w:val="28"/>
          <w:szCs w:val="28"/>
          <w:lang w:val="kk"/>
        </w:rPr>
      </w:pPr>
      <w:r w:rsidRPr="00820616">
        <w:rPr>
          <w:sz w:val="28"/>
          <w:szCs w:val="28"/>
          <w:lang w:val="kk"/>
        </w:rPr>
        <w:t>[32] Пулина Л., Такчелла А. Жасанды нейрондық желілерді тексеруге абстракция және нақтылау тәсілі. Спрингер, Компьютерлік тексеру. 2010 ж., т. 6174. ISBN 978-3-642-14295-6.</w:t>
      </w:r>
    </w:p>
    <w:p w:rsidR="00E163B8" w:rsidRPr="00144B51" w:rsidRDefault="00144B51" w:rsidP="00796C2A">
      <w:pPr>
        <w:ind w:firstLine="567"/>
        <w:jc w:val="both"/>
        <w:rPr>
          <w:i/>
          <w:sz w:val="28"/>
          <w:szCs w:val="28"/>
          <w:lang w:val="kk"/>
        </w:rPr>
      </w:pPr>
      <w:r w:rsidRPr="00820616">
        <w:rPr>
          <w:sz w:val="28"/>
          <w:szCs w:val="28"/>
          <w:lang w:val="kk"/>
        </w:rPr>
        <w:t>[33] ISO/IEC/ IEEE 29119-3:2013,</w:t>
      </w:r>
      <w:r w:rsidRPr="00820616">
        <w:rPr>
          <w:i/>
          <w:sz w:val="28"/>
          <w:szCs w:val="28"/>
          <w:lang w:val="kk"/>
        </w:rPr>
        <w:t xml:space="preserve"> Бағдарламалық </w:t>
      </w:r>
      <w:r>
        <w:rPr>
          <w:i/>
          <w:sz w:val="28"/>
          <w:szCs w:val="28"/>
          <w:lang w:val="kk"/>
        </w:rPr>
        <w:t>қамтылым</w:t>
      </w:r>
      <w:r w:rsidRPr="00820616">
        <w:rPr>
          <w:i/>
          <w:sz w:val="28"/>
          <w:szCs w:val="28"/>
          <w:lang w:val="kk"/>
        </w:rPr>
        <w:t xml:space="preserve"> мен жүйелерді жобалау. Бағдарламалық </w:t>
      </w:r>
      <w:r>
        <w:rPr>
          <w:i/>
          <w:sz w:val="28"/>
          <w:szCs w:val="28"/>
          <w:lang w:val="kk"/>
        </w:rPr>
        <w:t>қамтылым</w:t>
      </w:r>
      <w:r w:rsidRPr="00820616">
        <w:rPr>
          <w:i/>
          <w:sz w:val="28"/>
          <w:szCs w:val="28"/>
          <w:lang w:val="kk"/>
        </w:rPr>
        <w:t>ны сынау. 3-бөлім: Сынақ құжаттамасы.</w:t>
      </w:r>
    </w:p>
    <w:p w:rsidR="00BB663C" w:rsidRPr="00384D4B" w:rsidRDefault="00144B51" w:rsidP="00796C2A">
      <w:pPr>
        <w:pStyle w:val="Style14"/>
        <w:widowControl/>
        <w:ind w:firstLine="567"/>
        <w:jc w:val="both"/>
        <w:rPr>
          <w:rStyle w:val="FontStyle69"/>
          <w:color w:val="053CF5"/>
          <w:sz w:val="28"/>
          <w:szCs w:val="28"/>
          <w:u w:val="single"/>
          <w:lang w:val="en-US" w:eastAsia="en-US"/>
        </w:rPr>
      </w:pPr>
      <w:r w:rsidRPr="00820616">
        <w:rPr>
          <w:sz w:val="28"/>
          <w:szCs w:val="28"/>
          <w:lang w:val="kk"/>
        </w:rPr>
        <w:t xml:space="preserve">[34] Денсаулық сақтау саласында қолданылатын бағдарламалық </w:t>
      </w:r>
      <w:r>
        <w:rPr>
          <w:sz w:val="28"/>
          <w:szCs w:val="28"/>
          <w:lang w:val="kk"/>
        </w:rPr>
        <w:t>қамтылым</w:t>
      </w:r>
      <w:r w:rsidRPr="00820616">
        <w:rPr>
          <w:sz w:val="28"/>
          <w:szCs w:val="28"/>
          <w:lang w:val="kk"/>
        </w:rPr>
        <w:t xml:space="preserve">ға негізделген ақпараттық жүйелерді жіктеуге арналған нұсқаулық. </w:t>
      </w:r>
      <w:r w:rsidRPr="003D1916">
        <w:rPr>
          <w:i/>
          <w:sz w:val="28"/>
          <w:szCs w:val="28"/>
          <w:lang w:val="kk"/>
        </w:rPr>
        <w:t>Медициналық ақпараттық жүйелер бойынша Медициналық өнімдер агенттігінің жұмыс тобы, Läkemedelsverket медициналық өнімдер агенттігі</w:t>
      </w:r>
      <w:r w:rsidRPr="00820616">
        <w:rPr>
          <w:sz w:val="28"/>
          <w:szCs w:val="28"/>
          <w:lang w:val="kk"/>
        </w:rPr>
        <w:t xml:space="preserve">. 2009 ж., </w:t>
      </w:r>
      <w:hyperlink r:id="rId61" w:history="1">
        <w:r w:rsidRPr="00384D4B">
          <w:rPr>
            <w:rStyle w:val="a3"/>
            <w:sz w:val="28"/>
            <w:szCs w:val="28"/>
            <w:lang w:val="kk" w:eastAsia="en-US"/>
          </w:rPr>
          <w:t>мына мекенжай бойынша қолжетімді: https://lakemedelsverket.se/жүктеу/foretag/medicinteknik/en / Medical-Information-Systems-Report 2009-06-18.pdf</w:t>
        </w:r>
      </w:hyperlink>
    </w:p>
    <w:p w:rsidR="00497F80" w:rsidRPr="00144B51" w:rsidRDefault="00144B51" w:rsidP="00796C2A">
      <w:pPr>
        <w:ind w:firstLine="567"/>
        <w:jc w:val="both"/>
        <w:rPr>
          <w:sz w:val="28"/>
          <w:szCs w:val="28"/>
          <w:lang w:val="kk"/>
        </w:rPr>
      </w:pPr>
      <w:r w:rsidRPr="00820616">
        <w:rPr>
          <w:sz w:val="28"/>
          <w:szCs w:val="28"/>
          <w:lang w:val="kk"/>
        </w:rPr>
        <w:t>[35] Флорек Х. Дж., Брункуолл Дж., Оренд К. Х., Хэндли И., Приббль Дж., Дик Р., Адамдардағы тамырларға арналған жаңа герметиктің алғашқы сынағының нәтижелері. Хирургияның шекаралары, Т. 2. 2015 ж.</w:t>
      </w:r>
    </w:p>
    <w:p w:rsidR="00497F80" w:rsidRPr="00144B51" w:rsidRDefault="00144B51" w:rsidP="00796C2A">
      <w:pPr>
        <w:ind w:firstLine="567"/>
        <w:jc w:val="both"/>
        <w:rPr>
          <w:sz w:val="28"/>
          <w:szCs w:val="28"/>
          <w:lang w:val="kk"/>
        </w:rPr>
      </w:pPr>
      <w:r w:rsidRPr="00820616">
        <w:rPr>
          <w:sz w:val="28"/>
          <w:szCs w:val="28"/>
          <w:lang w:val="kk"/>
        </w:rPr>
        <w:t xml:space="preserve">[36] Бид Э., Эллиотт Э., Херш Ф., Юрченко А., Уилкокс Л., Руамвибоонсук П. және басқалар. Диабеттік ретинопатияны анықтау үшін клиникаларда енгізілген адамға бағытталған терең оқыту жүйесін бағалау. </w:t>
      </w:r>
      <w:r w:rsidRPr="003D1916">
        <w:rPr>
          <w:i/>
          <w:sz w:val="28"/>
          <w:szCs w:val="28"/>
          <w:lang w:val="kk"/>
        </w:rPr>
        <w:t>Компьютерлік жүйелердегі адам факторлары бойынша CHI ACM конференциясының материалдары 2020 ж</w:t>
      </w:r>
      <w:r w:rsidRPr="00820616">
        <w:rPr>
          <w:sz w:val="28"/>
          <w:szCs w:val="28"/>
          <w:lang w:val="kk"/>
        </w:rPr>
        <w:t>. 2020 ж.</w:t>
      </w:r>
    </w:p>
    <w:p w:rsidR="00BB663C" w:rsidRPr="00144B51" w:rsidRDefault="00144B51" w:rsidP="00796C2A">
      <w:pPr>
        <w:pStyle w:val="Style14"/>
        <w:widowControl/>
        <w:ind w:firstLine="567"/>
        <w:jc w:val="both"/>
        <w:rPr>
          <w:rStyle w:val="FontStyle69"/>
          <w:color w:val="053CF5"/>
          <w:sz w:val="28"/>
          <w:szCs w:val="28"/>
          <w:u w:val="single"/>
          <w:lang w:val="kk" w:eastAsia="en-US"/>
        </w:rPr>
      </w:pPr>
      <w:r w:rsidRPr="00820616">
        <w:rPr>
          <w:sz w:val="28"/>
          <w:szCs w:val="28"/>
          <w:lang w:val="kk"/>
        </w:rPr>
        <w:t>[37] Бет - әлпетті тану жүйелерінің жеке басын куәландыратын құжаттар</w:t>
      </w:r>
      <w:r w:rsidRPr="00820616">
        <w:rPr>
          <w:rStyle w:val="FontStyle69"/>
          <w:sz w:val="28"/>
          <w:szCs w:val="28"/>
          <w:lang w:val="kk" w:eastAsia="en-US"/>
        </w:rPr>
        <w:t>-BioP-да жоспарланған пайдалануға қатысты жұмысын зерттеу. BSI. 2004 ж., мына мекен-жай бойынша қол жетімді:</w:t>
      </w:r>
      <w:hyperlink r:id="rId62" w:history="1">
        <w:r w:rsidRPr="00820616">
          <w:rPr>
            <w:rStyle w:val="a3"/>
            <w:sz w:val="28"/>
            <w:szCs w:val="28"/>
            <w:lang w:val="kk" w:eastAsia="en-US"/>
          </w:rPr>
          <w:t xml:space="preserve"> https://www.bsi.bund.de/SharedDocs/Downloads/EN/BSI/Жарияланымдар/Studies/BioP / biopfinalreport pdf.pdf</w:t>
        </w:r>
      </w:hyperlink>
    </w:p>
    <w:p w:rsidR="00BB663C" w:rsidRPr="00384D4B" w:rsidRDefault="00A6129D" w:rsidP="00796C2A">
      <w:pPr>
        <w:pStyle w:val="Style14"/>
        <w:widowControl/>
        <w:ind w:firstLine="567"/>
        <w:jc w:val="both"/>
        <w:rPr>
          <w:rStyle w:val="FontStyle69"/>
          <w:color w:val="053CF5"/>
          <w:sz w:val="28"/>
          <w:szCs w:val="28"/>
          <w:u w:val="single"/>
          <w:lang w:val="en-US" w:eastAsia="en-US"/>
        </w:rPr>
      </w:pPr>
      <w:hyperlink r:id="rId63" w:history="1">
        <w:bookmarkStart w:id="38" w:name="bookmark71"/>
        <w:r w:rsidR="00144B51" w:rsidRPr="00B1629C">
          <w:rPr>
            <w:rStyle w:val="a3"/>
            <w:color w:val="000000"/>
            <w:sz w:val="28"/>
            <w:szCs w:val="28"/>
            <w:lang w:val="kk" w:eastAsia="en-US"/>
          </w:rPr>
          <w:t>[</w:t>
        </w:r>
        <w:bookmarkEnd w:id="38"/>
      </w:hyperlink>
      <w:r w:rsidR="004A7B25" w:rsidRPr="00820616">
        <w:rPr>
          <w:rStyle w:val="FontStyle69"/>
          <w:sz w:val="28"/>
          <w:szCs w:val="28"/>
          <w:lang w:val="kk" w:eastAsia="en-US"/>
        </w:rPr>
        <w:t xml:space="preserve">38] Автоматтандырылған шекаралық бақылау (ABC) </w:t>
      </w:r>
      <w:r w:rsidR="00144B51" w:rsidRPr="00820616">
        <w:rPr>
          <w:rStyle w:val="FontStyle67"/>
          <w:sz w:val="28"/>
          <w:szCs w:val="28"/>
          <w:lang w:val="kk" w:eastAsia="en-US"/>
        </w:rPr>
        <w:t xml:space="preserve">Британдық әуежайларды басқару. </w:t>
      </w:r>
      <w:r w:rsidR="004A7B25" w:rsidRPr="00820616">
        <w:rPr>
          <w:rStyle w:val="FontStyle69"/>
          <w:sz w:val="28"/>
          <w:szCs w:val="28"/>
          <w:lang w:val="kk" w:eastAsia="en-US"/>
        </w:rPr>
        <w:t xml:space="preserve">2009 ж., мына мекенжай бойынша қолжетімді: </w:t>
      </w:r>
      <w:hyperlink r:id="rId64" w:history="1">
        <w:r w:rsidR="00144B51" w:rsidRPr="00384D4B">
          <w:rPr>
            <w:rStyle w:val="a3"/>
            <w:sz w:val="28"/>
            <w:szCs w:val="28"/>
            <w:lang w:val="kk" w:eastAsia="en-US"/>
          </w:rPr>
          <w:t>https://www.accenture.com/t20150523T054056Z w / us-en/acnmedia/Accenture/Conversion-Assets/DotCom/Documents/Global/PDF/Technology 2 / Accenture-ABC-Trial-Summary-Report.pdfla=en</w:t>
        </w:r>
      </w:hyperlink>
    </w:p>
    <w:p w:rsidR="00BB663C" w:rsidRPr="00144B51" w:rsidRDefault="00144B51" w:rsidP="00796C2A">
      <w:pPr>
        <w:pStyle w:val="Style14"/>
        <w:widowControl/>
        <w:ind w:firstLine="567"/>
        <w:jc w:val="both"/>
        <w:rPr>
          <w:rStyle w:val="FontStyle69"/>
          <w:color w:val="053CF5"/>
          <w:sz w:val="28"/>
          <w:szCs w:val="28"/>
          <w:u w:val="single"/>
          <w:lang w:val="kk" w:eastAsia="en-US"/>
        </w:rPr>
      </w:pPr>
      <w:r w:rsidRPr="00820616">
        <w:rPr>
          <w:sz w:val="28"/>
          <w:szCs w:val="28"/>
          <w:lang w:val="kk"/>
        </w:rPr>
        <w:t>[39] Веттер В., Цильке Т., фон Зелен В. Интеграция тану тұлғалардың қауіпсіздік жүйелері. В: Аудио және бейне негізінде адамның биометриялық аутентификациясы. Springer Berlin Heidelberg, Vols</w:t>
      </w:r>
      <w:r w:rsidRPr="003D1916">
        <w:rPr>
          <w:i/>
          <w:sz w:val="28"/>
          <w:szCs w:val="28"/>
          <w:lang w:val="kk"/>
        </w:rPr>
        <w:t>. Аудио және бейне негізіндегі адамның биометриялық аутентификациясы</w:t>
      </w:r>
      <w:r w:rsidRPr="00820616">
        <w:rPr>
          <w:sz w:val="28"/>
          <w:szCs w:val="28"/>
          <w:lang w:val="kk"/>
        </w:rPr>
        <w:t xml:space="preserve"> (AVBPA). 1997 ж., мына мекенжай бойынша қолжетімді</w:t>
      </w:r>
      <w:r w:rsidRPr="00820616">
        <w:rPr>
          <w:rStyle w:val="FontStyle69"/>
          <w:sz w:val="28"/>
          <w:szCs w:val="28"/>
          <w:lang w:val="kk" w:eastAsia="en-US"/>
        </w:rPr>
        <w:t>:</w:t>
      </w:r>
      <w:hyperlink r:id="rId65" w:history="1">
        <w:r w:rsidRPr="00820616">
          <w:rPr>
            <w:rStyle w:val="a3"/>
            <w:sz w:val="28"/>
            <w:szCs w:val="28"/>
            <w:lang w:val="kk" w:eastAsia="en-US"/>
          </w:rPr>
          <w:t xml:space="preserve"> https:// doi.org/10.1007 / bfb0016025</w:t>
        </w:r>
      </w:hyperlink>
    </w:p>
    <w:p w:rsidR="002714A5" w:rsidRPr="00144B51" w:rsidRDefault="00144B51" w:rsidP="00796C2A">
      <w:pPr>
        <w:ind w:firstLine="567"/>
        <w:jc w:val="both"/>
        <w:rPr>
          <w:sz w:val="28"/>
          <w:szCs w:val="28"/>
          <w:lang w:val="kk"/>
        </w:rPr>
      </w:pPr>
      <w:r w:rsidRPr="00820616">
        <w:rPr>
          <w:sz w:val="28"/>
          <w:szCs w:val="28"/>
          <w:lang w:val="kk"/>
        </w:rPr>
        <w:t xml:space="preserve">[40] Берк Дж.. Данн Б.Ирландиядағы күздік бидай дақылдарында </w:t>
      </w:r>
      <w:r w:rsidRPr="00820616">
        <w:rPr>
          <w:sz w:val="28"/>
          <w:szCs w:val="28"/>
          <w:lang w:val="kk"/>
        </w:rPr>
        <w:lastRenderedPageBreak/>
        <w:t xml:space="preserve">Mycosphaerella graminicola-мен күресу үшін фунгицидтерді енгізуді жоспарлау үшін алты шешім қабылдау жүйесін тәжірибелі пайдалану. </w:t>
      </w:r>
      <w:r w:rsidRPr="003D1916">
        <w:rPr>
          <w:i/>
          <w:sz w:val="28"/>
          <w:szCs w:val="28"/>
          <w:lang w:val="kk"/>
        </w:rPr>
        <w:t>Ауылшаруашылық ғылымдарының журналы</w:t>
      </w:r>
      <w:r w:rsidRPr="00820616">
        <w:rPr>
          <w:sz w:val="28"/>
          <w:szCs w:val="28"/>
          <w:lang w:val="kk"/>
        </w:rPr>
        <w:t>, Т.146. 2008 ж.</w:t>
      </w:r>
    </w:p>
    <w:p w:rsidR="00BB663C" w:rsidRPr="00144B51" w:rsidRDefault="00144B51" w:rsidP="00796C2A">
      <w:pPr>
        <w:ind w:firstLine="567"/>
        <w:jc w:val="both"/>
        <w:rPr>
          <w:rStyle w:val="FontStyle69"/>
          <w:sz w:val="28"/>
          <w:szCs w:val="28"/>
          <w:lang w:val="kk" w:eastAsia="en-US"/>
        </w:rPr>
      </w:pPr>
      <w:r w:rsidRPr="00820616">
        <w:rPr>
          <w:sz w:val="28"/>
          <w:szCs w:val="28"/>
          <w:lang w:val="kk"/>
        </w:rPr>
        <w:t>[41] Ұшқышсыз көліктерге жол, тестілеу ережелері. Ұлыбритания үкіметі, Көлік министрлігі. 2015, мына мекен-жайда қол жетімді:</w:t>
      </w:r>
      <w:hyperlink r:id="rId66" w:history="1">
        <w:r w:rsidRPr="00AF6861">
          <w:rPr>
            <w:rStyle w:val="a3"/>
            <w:sz w:val="28"/>
            <w:szCs w:val="28"/>
            <w:lang w:val="kk" w:eastAsia="en-US"/>
          </w:rPr>
          <w:t>https://assets.publishing.service.gov.uk/government/ uploads/system/uploads/attachment_data/file/446316/pathway-driverless-cars.pdf</w:t>
        </w:r>
      </w:hyperlink>
      <w:r w:rsidRPr="00DA568C">
        <w:rPr>
          <w:rStyle w:val="FontStyle69"/>
          <w:sz w:val="28"/>
          <w:szCs w:val="28"/>
          <w:lang w:val="kk" w:eastAsia="en-US"/>
        </w:rPr>
        <w:t>.</w:t>
      </w:r>
    </w:p>
    <w:p w:rsidR="00DB68D3" w:rsidRPr="00144B51" w:rsidRDefault="00144B51" w:rsidP="00796C2A">
      <w:pPr>
        <w:ind w:firstLine="567"/>
        <w:jc w:val="both"/>
        <w:rPr>
          <w:sz w:val="28"/>
          <w:szCs w:val="28"/>
          <w:lang w:val="kk"/>
        </w:rPr>
      </w:pPr>
      <w:bookmarkStart w:id="39" w:name="bookmark87"/>
      <w:r w:rsidRPr="00820616">
        <w:rPr>
          <w:sz w:val="28"/>
          <w:szCs w:val="28"/>
          <w:lang w:val="kk"/>
        </w:rPr>
        <w:t xml:space="preserve">[42] Ламель Л., Говен Дж.Л., Беннасеф С. К., Девиллерс Л., Фукиа С., Гангольф Дж.Дж. және басқа да. Темір жол тасымалдары туралы ақпаратты телефон қызметінің далалық сынақтары. </w:t>
      </w:r>
      <w:r w:rsidRPr="003D1916">
        <w:rPr>
          <w:i/>
          <w:sz w:val="28"/>
          <w:szCs w:val="28"/>
          <w:lang w:val="kk"/>
        </w:rPr>
        <w:t>Телекоммуникациялық қосымшаларға арналған интерактивті дауыстық технологиялар бойынша IEEE үшінші семинары</w:t>
      </w:r>
      <w:r w:rsidRPr="00820616">
        <w:rPr>
          <w:sz w:val="28"/>
          <w:szCs w:val="28"/>
          <w:lang w:val="kk"/>
        </w:rPr>
        <w:t>. 1996 ж.</w:t>
      </w:r>
    </w:p>
    <w:p w:rsidR="00DB68D3" w:rsidRPr="00144B51" w:rsidRDefault="00144B51" w:rsidP="00796C2A">
      <w:pPr>
        <w:ind w:firstLine="567"/>
        <w:jc w:val="both"/>
        <w:rPr>
          <w:sz w:val="28"/>
          <w:szCs w:val="28"/>
          <w:lang w:val="kk"/>
        </w:rPr>
      </w:pPr>
      <w:r w:rsidRPr="00820616">
        <w:rPr>
          <w:sz w:val="28"/>
          <w:szCs w:val="28"/>
          <w:lang w:val="kk"/>
        </w:rPr>
        <w:t xml:space="preserve">[43] Исобе Т., Моришима М., Йошитани Ф., Коидзуми Н., Мураками К. Дауыспен басқарылатын үйде банктік қызмет көрсету жүйесі және оның далалық сынақтары. IEEE, </w:t>
      </w:r>
      <w:r w:rsidRPr="003D1916">
        <w:rPr>
          <w:i/>
          <w:sz w:val="28"/>
          <w:szCs w:val="28"/>
          <w:lang w:val="kk"/>
        </w:rPr>
        <w:t>Төртінші халықаралық сөйлеу конференциясының еңбектері</w:t>
      </w:r>
      <w:r w:rsidRPr="00820616">
        <w:rPr>
          <w:sz w:val="28"/>
          <w:szCs w:val="28"/>
          <w:lang w:val="kk"/>
        </w:rPr>
        <w:t>, Т. 3. 1996 ж.</w:t>
      </w:r>
    </w:p>
    <w:p w:rsidR="00DB68D3" w:rsidRPr="00144B51" w:rsidRDefault="00144B51" w:rsidP="00796C2A">
      <w:pPr>
        <w:ind w:firstLine="567"/>
        <w:jc w:val="both"/>
        <w:rPr>
          <w:sz w:val="28"/>
          <w:szCs w:val="28"/>
          <w:lang w:val="kk"/>
        </w:rPr>
      </w:pPr>
      <w:r w:rsidRPr="00820616">
        <w:rPr>
          <w:sz w:val="28"/>
          <w:szCs w:val="28"/>
          <w:lang w:val="kk"/>
        </w:rPr>
        <w:t xml:space="preserve">[44] Шиоми М., Сакамото Д., Канда Т., Иши К. Т., Исигуро Х., Хагита Н. Техникалық станциялардағы желілік роботтың далалық сынақтары. Спрингер, </w:t>
      </w:r>
      <w:r w:rsidRPr="003D1916">
        <w:rPr>
          <w:i/>
          <w:sz w:val="28"/>
          <w:szCs w:val="28"/>
          <w:lang w:val="kk"/>
        </w:rPr>
        <w:t>Халықаралық әлеуметтік робототехника журналы</w:t>
      </w:r>
      <w:r w:rsidRPr="00820616">
        <w:rPr>
          <w:sz w:val="28"/>
          <w:szCs w:val="28"/>
          <w:lang w:val="kk"/>
        </w:rPr>
        <w:t>, Т.3. 2011 ж.</w:t>
      </w:r>
    </w:p>
    <w:p w:rsidR="00DB68D3" w:rsidRPr="00144B51" w:rsidRDefault="00144B51" w:rsidP="00796C2A">
      <w:pPr>
        <w:ind w:firstLine="567"/>
        <w:jc w:val="both"/>
        <w:rPr>
          <w:sz w:val="28"/>
          <w:szCs w:val="28"/>
          <w:lang w:val="kk"/>
        </w:rPr>
      </w:pPr>
      <w:r w:rsidRPr="00820616">
        <w:rPr>
          <w:sz w:val="28"/>
          <w:szCs w:val="28"/>
          <w:lang w:val="kk"/>
        </w:rPr>
        <w:t xml:space="preserve">[45] Тиан Ю., Пей К., Яна С., Рэй Б. Диптест: Терең нейрондық желілермен басқарылатын автономды автомобильдерді автоматты түрде сынау. ACM, </w:t>
      </w:r>
      <w:r w:rsidRPr="003D1916">
        <w:rPr>
          <w:i/>
          <w:sz w:val="28"/>
          <w:szCs w:val="28"/>
          <w:lang w:val="kk"/>
        </w:rPr>
        <w:t>Бағдарламалық инженерия бойынша 40-шы халықаралық конференцияның материалдары</w:t>
      </w:r>
      <w:r w:rsidRPr="00820616">
        <w:rPr>
          <w:sz w:val="28"/>
          <w:szCs w:val="28"/>
          <w:lang w:val="kk"/>
        </w:rPr>
        <w:t>. 2018, ISBN 978-1-4503-5638-1</w:t>
      </w:r>
    </w:p>
    <w:p w:rsidR="00DB68D3" w:rsidRPr="00144B51" w:rsidRDefault="00144B51" w:rsidP="00796C2A">
      <w:pPr>
        <w:ind w:firstLine="567"/>
        <w:jc w:val="both"/>
        <w:rPr>
          <w:sz w:val="28"/>
          <w:szCs w:val="28"/>
          <w:lang w:val="kk"/>
        </w:rPr>
      </w:pPr>
      <w:r w:rsidRPr="00820616">
        <w:rPr>
          <w:sz w:val="28"/>
          <w:szCs w:val="28"/>
          <w:lang w:val="kk"/>
        </w:rPr>
        <w:t xml:space="preserve">[46] Ван Слайп Г. Машиналық аударма сапасын бағалау әдістерін сыни зерттеу. </w:t>
      </w:r>
      <w:r w:rsidRPr="003D1916">
        <w:rPr>
          <w:i/>
          <w:sz w:val="28"/>
          <w:szCs w:val="28"/>
          <w:lang w:val="kk"/>
        </w:rPr>
        <w:t>Еуропалық Қоғамдастықтар Комиссиясының ғылыми-техникалық ақпарат және ақпаратты басқару жөніндегі Бас директораты</w:t>
      </w:r>
      <w:r w:rsidRPr="00820616">
        <w:rPr>
          <w:sz w:val="28"/>
          <w:szCs w:val="28"/>
          <w:lang w:val="kk"/>
        </w:rPr>
        <w:t>. 1979, BR 19142.</w:t>
      </w:r>
    </w:p>
    <w:p w:rsidR="00DB68D3" w:rsidRPr="00144B51" w:rsidRDefault="00144B51" w:rsidP="00796C2A">
      <w:pPr>
        <w:ind w:firstLine="567"/>
        <w:jc w:val="both"/>
        <w:rPr>
          <w:sz w:val="28"/>
          <w:szCs w:val="28"/>
          <w:lang w:val="kk"/>
        </w:rPr>
      </w:pPr>
      <w:r w:rsidRPr="00820616">
        <w:rPr>
          <w:sz w:val="28"/>
          <w:szCs w:val="28"/>
          <w:lang w:val="kk"/>
        </w:rPr>
        <w:t xml:space="preserve">[47] Папинени К., Рукос С., Уорд Т., Чжу В.Дж. BLEU: машиналық аударманы автоматты бағалау әдісі. </w:t>
      </w:r>
      <w:r w:rsidRPr="003D1916">
        <w:rPr>
          <w:i/>
          <w:sz w:val="28"/>
          <w:szCs w:val="28"/>
          <w:lang w:val="kk"/>
        </w:rPr>
        <w:t>Компьютерлік лингвистика қауымдастығының 40-шы жыл сайынғы жиналысының еңбектері</w:t>
      </w:r>
      <w:r w:rsidRPr="00820616">
        <w:rPr>
          <w:sz w:val="28"/>
          <w:szCs w:val="28"/>
          <w:lang w:val="kk"/>
        </w:rPr>
        <w:t>. 2002 ж.</w:t>
      </w:r>
    </w:p>
    <w:p w:rsidR="00DB68D3" w:rsidRPr="00144B51" w:rsidRDefault="00144B51" w:rsidP="00796C2A">
      <w:pPr>
        <w:ind w:firstLine="567"/>
        <w:jc w:val="both"/>
        <w:rPr>
          <w:sz w:val="28"/>
          <w:szCs w:val="28"/>
          <w:lang w:val="kk"/>
        </w:rPr>
      </w:pPr>
      <w:r w:rsidRPr="00820616">
        <w:rPr>
          <w:sz w:val="28"/>
          <w:szCs w:val="28"/>
          <w:lang w:val="kk"/>
        </w:rPr>
        <w:t xml:space="preserve">[48] Грэм Ю., Болдуин Т. Адамның пікірімен корреляцияның жоғарылауының маңыздылығын тексеру. </w:t>
      </w:r>
      <w:r w:rsidRPr="003D1916">
        <w:rPr>
          <w:i/>
          <w:sz w:val="28"/>
          <w:szCs w:val="28"/>
          <w:lang w:val="kk"/>
        </w:rPr>
        <w:t>Компьютерлік лингвистика қауымдастығы, табиғи тілді өңдеудің эмпирикалық әдістері туралы Конференция</w:t>
      </w:r>
      <w:r w:rsidRPr="00820616">
        <w:rPr>
          <w:sz w:val="28"/>
          <w:szCs w:val="28"/>
          <w:lang w:val="kk"/>
        </w:rPr>
        <w:t>. 2014 ж.</w:t>
      </w:r>
    </w:p>
    <w:p w:rsidR="00DB68D3" w:rsidRPr="00144B51" w:rsidRDefault="00144B51" w:rsidP="00796C2A">
      <w:pPr>
        <w:ind w:firstLine="567"/>
        <w:jc w:val="both"/>
        <w:rPr>
          <w:sz w:val="28"/>
          <w:szCs w:val="28"/>
          <w:lang w:val="kk"/>
        </w:rPr>
      </w:pPr>
      <w:r w:rsidRPr="00820616">
        <w:rPr>
          <w:sz w:val="28"/>
          <w:szCs w:val="28"/>
          <w:lang w:val="kk"/>
        </w:rPr>
        <w:t xml:space="preserve">[49] Кохонен Т., Барна Г., Крисли Р.Л. Нейрондық желілер арқылы үлгіні статистикалық тану: салыстырмалы зерттеулер. IEEE, Т. </w:t>
      </w:r>
      <w:r w:rsidRPr="003D1916">
        <w:rPr>
          <w:i/>
          <w:sz w:val="28"/>
          <w:szCs w:val="28"/>
          <w:lang w:val="kk"/>
        </w:rPr>
        <w:t>Нейрондық желілер бойынша Халықаралық конференцияның еңбектері</w:t>
      </w:r>
      <w:r w:rsidRPr="00820616">
        <w:rPr>
          <w:sz w:val="28"/>
          <w:szCs w:val="28"/>
          <w:lang w:val="kk"/>
        </w:rPr>
        <w:t xml:space="preserve"> (ICNN'88). 1988 ж.</w:t>
      </w:r>
    </w:p>
    <w:p w:rsidR="00DB68D3" w:rsidRPr="00820616" w:rsidRDefault="00144B51" w:rsidP="00796C2A">
      <w:pPr>
        <w:ind w:firstLine="567"/>
        <w:jc w:val="both"/>
        <w:rPr>
          <w:sz w:val="28"/>
          <w:szCs w:val="28"/>
        </w:rPr>
      </w:pPr>
      <w:r w:rsidRPr="00820616">
        <w:rPr>
          <w:sz w:val="28"/>
          <w:szCs w:val="28"/>
          <w:lang w:val="kk"/>
        </w:rPr>
        <w:t>[50] Нган М., Гротер П. Дж.. Автоматты гендерлік жіктеу алгоритмдерін бетті тану жеткізушісін (FRVT) тестілеу. АҚШ Сауда министрлігі, Ұлттық стандарттар және технологиялар институты. 2015 ж.</w:t>
      </w:r>
    </w:p>
    <w:p w:rsidR="00DB68D3" w:rsidRPr="00144B51" w:rsidRDefault="00144B51" w:rsidP="00796C2A">
      <w:pPr>
        <w:ind w:firstLine="567"/>
        <w:jc w:val="both"/>
        <w:rPr>
          <w:sz w:val="28"/>
          <w:szCs w:val="28"/>
          <w:lang w:val="kk"/>
        </w:rPr>
      </w:pPr>
      <w:r w:rsidRPr="00820616">
        <w:rPr>
          <w:sz w:val="28"/>
          <w:szCs w:val="28"/>
          <w:lang w:val="kk"/>
        </w:rPr>
        <w:t xml:space="preserve">[51] Ван Гиннекен Б., Керкстра С., Микин Дж.. Мекен-жайы </w:t>
      </w:r>
      <w:hyperlink r:id="rId67" w:history="1">
        <w:r w:rsidRPr="00820616">
          <w:rPr>
            <w:rStyle w:val="a3"/>
            <w:sz w:val="28"/>
            <w:szCs w:val="28"/>
            <w:lang w:val="kk" w:eastAsia="en-US"/>
          </w:rPr>
          <w:t>бойынша қол жетімді https://grand-challenge.org</w:t>
        </w:r>
      </w:hyperlink>
    </w:p>
    <w:p w:rsidR="00DB68D3" w:rsidRPr="00144B51" w:rsidRDefault="00144B51" w:rsidP="00796C2A">
      <w:pPr>
        <w:ind w:firstLine="567"/>
        <w:jc w:val="both"/>
        <w:rPr>
          <w:sz w:val="28"/>
          <w:szCs w:val="28"/>
          <w:lang w:val="kk"/>
        </w:rPr>
      </w:pPr>
      <w:r w:rsidRPr="00820616">
        <w:rPr>
          <w:sz w:val="28"/>
          <w:szCs w:val="28"/>
          <w:lang w:val="kk"/>
        </w:rPr>
        <w:t xml:space="preserve">[52] Пречелт Л., PROBEN1: нейрондық желілерді оқыту алгоритмдеріне </w:t>
      </w:r>
      <w:r w:rsidRPr="00820616">
        <w:rPr>
          <w:sz w:val="28"/>
          <w:szCs w:val="28"/>
          <w:lang w:val="kk"/>
        </w:rPr>
        <w:lastRenderedPageBreak/>
        <w:t>арналған тесттер мен тестілеу ережелерінің жиынтығы. Fakultaet fuer Informatik, Universitaet Karlsruhe. 1994 г.</w:t>
      </w:r>
    </w:p>
    <w:p w:rsidR="00DB68D3" w:rsidRPr="00144B51" w:rsidRDefault="00144B51" w:rsidP="00796C2A">
      <w:pPr>
        <w:ind w:firstLine="567"/>
        <w:jc w:val="both"/>
        <w:rPr>
          <w:sz w:val="28"/>
          <w:szCs w:val="28"/>
          <w:lang w:val="kk"/>
        </w:rPr>
      </w:pPr>
      <w:r w:rsidRPr="00820616">
        <w:rPr>
          <w:sz w:val="28"/>
          <w:szCs w:val="28"/>
          <w:lang w:val="kk"/>
        </w:rPr>
        <w:t>[53] Майер-Хайн Л., Айзенманн М., Рейнке А., Оногур С., Станокович М., Шольц П., Арбель Т., Богунович Х., Брэдли А. P., Kasss A. және т.б., Неге суреттерді биомедициналық талдау бойынша жарыстардың рейтингтерін сақтықпен түсіндіру керек. Nature Communications, Т. 9. 2018 г., Doi: 10.1038 / s41467-018-07619-7</w:t>
      </w:r>
    </w:p>
    <w:bookmarkEnd w:id="39"/>
    <w:p w:rsidR="009935B4" w:rsidRPr="00144B51" w:rsidRDefault="00144B51" w:rsidP="00796C2A">
      <w:pPr>
        <w:ind w:firstLine="567"/>
        <w:jc w:val="both"/>
        <w:rPr>
          <w:sz w:val="28"/>
          <w:szCs w:val="28"/>
          <w:lang w:val="kk"/>
        </w:rPr>
      </w:pPr>
      <w:r w:rsidRPr="00820616">
        <w:rPr>
          <w:sz w:val="28"/>
          <w:szCs w:val="28"/>
          <w:lang w:val="kk"/>
        </w:rPr>
        <w:t xml:space="preserve">[54] Сегеди К., Заремба В., Суцкевер И., Бруна Дж., Эрхан Д., Гудфеллоу И. Дж., Фергус Р. нейрондық желілердің қызықты қасиеттері. </w:t>
      </w:r>
      <w:r w:rsidRPr="003D1916">
        <w:rPr>
          <w:i/>
          <w:sz w:val="28"/>
          <w:szCs w:val="28"/>
          <w:lang w:val="kk"/>
        </w:rPr>
        <w:t>IEEE, компьютерлік көру және үлгіні тану.</w:t>
      </w:r>
      <w:r w:rsidRPr="00820616">
        <w:rPr>
          <w:sz w:val="28"/>
          <w:szCs w:val="28"/>
          <w:lang w:val="kk"/>
        </w:rPr>
        <w:t xml:space="preserve"> 2013 ж.</w:t>
      </w:r>
    </w:p>
    <w:p w:rsidR="009935B4" w:rsidRPr="00144B51" w:rsidRDefault="00144B51" w:rsidP="00796C2A">
      <w:pPr>
        <w:ind w:firstLine="567"/>
        <w:jc w:val="both"/>
        <w:rPr>
          <w:sz w:val="28"/>
          <w:szCs w:val="28"/>
          <w:lang w:val="kk"/>
        </w:rPr>
      </w:pPr>
      <w:r w:rsidRPr="00820616">
        <w:rPr>
          <w:sz w:val="28"/>
          <w:szCs w:val="28"/>
          <w:lang w:val="kk"/>
        </w:rPr>
        <w:t>[55] Левенштейн В. И., екілік кодтар 1 таңбаны сызып тастауға және қоюға арналған. Ақпарат беру проблемалары, 1965 ж.</w:t>
      </w:r>
    </w:p>
    <w:p w:rsidR="009935B4" w:rsidRPr="00144B51" w:rsidRDefault="00144B51" w:rsidP="00796C2A">
      <w:pPr>
        <w:ind w:firstLine="567"/>
        <w:jc w:val="both"/>
        <w:rPr>
          <w:sz w:val="28"/>
          <w:szCs w:val="28"/>
          <w:lang w:val="kk"/>
        </w:rPr>
      </w:pPr>
      <w:r w:rsidRPr="00820616">
        <w:rPr>
          <w:sz w:val="28"/>
          <w:szCs w:val="28"/>
          <w:lang w:val="kk"/>
        </w:rPr>
        <w:t xml:space="preserve">[56] Ван З.және басқалар, Сурет сапасын бағалау: қателіктердің көрінуінен құрылымдық ұқсастыққа дейін. Суреттерді өңдеуге арналған IEEE материалдары, </w:t>
      </w:r>
      <w:r w:rsidRPr="003D1916">
        <w:rPr>
          <w:b/>
          <w:sz w:val="28"/>
          <w:szCs w:val="28"/>
          <w:lang w:val="kk"/>
        </w:rPr>
        <w:t>Т.13</w:t>
      </w:r>
      <w:r w:rsidRPr="00820616">
        <w:rPr>
          <w:sz w:val="28"/>
          <w:szCs w:val="28"/>
          <w:lang w:val="kk"/>
        </w:rPr>
        <w:t>. 2002 ж.</w:t>
      </w:r>
    </w:p>
    <w:p w:rsidR="009935B4" w:rsidRPr="00144B51" w:rsidRDefault="00144B51" w:rsidP="00796C2A">
      <w:pPr>
        <w:ind w:firstLine="567"/>
        <w:jc w:val="both"/>
        <w:rPr>
          <w:sz w:val="28"/>
          <w:szCs w:val="28"/>
          <w:lang w:val="kk"/>
        </w:rPr>
      </w:pPr>
      <w:r w:rsidRPr="00820616">
        <w:rPr>
          <w:sz w:val="28"/>
          <w:szCs w:val="28"/>
          <w:lang w:val="kk"/>
        </w:rPr>
        <w:t xml:space="preserve">[57] Кексин П., Иньжи С., Джунфенг Ю., Суман Дж. DeepXplore: Ақ жәшікпен терең оқыту жүйелерін автоматтандырылған тестілеу. </w:t>
      </w:r>
      <w:r w:rsidRPr="003D1916">
        <w:rPr>
          <w:i/>
          <w:sz w:val="28"/>
          <w:szCs w:val="28"/>
          <w:lang w:val="kk"/>
        </w:rPr>
        <w:t xml:space="preserve">ACM, Операциялық жүйелер </w:t>
      </w:r>
      <w:r w:rsidR="007D64C0">
        <w:rPr>
          <w:i/>
          <w:sz w:val="28"/>
          <w:szCs w:val="28"/>
          <w:lang w:val="kk"/>
        </w:rPr>
        <w:t>қағидаттары</w:t>
      </w:r>
      <w:r w:rsidRPr="003D1916">
        <w:rPr>
          <w:i/>
          <w:sz w:val="28"/>
          <w:szCs w:val="28"/>
          <w:lang w:val="kk"/>
        </w:rPr>
        <w:t xml:space="preserve"> бойынша 26-шы симпозиумның еңбектері</w:t>
      </w:r>
      <w:r w:rsidRPr="00820616">
        <w:rPr>
          <w:sz w:val="28"/>
          <w:szCs w:val="28"/>
          <w:lang w:val="kk"/>
        </w:rPr>
        <w:t>. 2017, ISBN 978-1-4503-5085-3</w:t>
      </w:r>
    </w:p>
    <w:p w:rsidR="009935B4" w:rsidRPr="00144B51" w:rsidRDefault="00144B51" w:rsidP="00796C2A">
      <w:pPr>
        <w:ind w:firstLine="567"/>
        <w:jc w:val="both"/>
        <w:rPr>
          <w:sz w:val="28"/>
          <w:szCs w:val="28"/>
          <w:lang w:val="kk"/>
        </w:rPr>
      </w:pPr>
      <w:r w:rsidRPr="00820616">
        <w:rPr>
          <w:sz w:val="28"/>
          <w:szCs w:val="28"/>
          <w:lang w:val="kk"/>
        </w:rPr>
        <w:t xml:space="preserve">[58] Фергус Р., Сингх Б., Герцманн А., Роуис С. Т., Фриман Т. В. Бір фотосуреттен камераның дірілдеуін жою. ACM, 2006, </w:t>
      </w:r>
      <w:r w:rsidRPr="003D1916">
        <w:rPr>
          <w:i/>
          <w:sz w:val="28"/>
          <w:szCs w:val="28"/>
          <w:lang w:val="kk"/>
        </w:rPr>
        <w:t>ACM SIGGRAPH</w:t>
      </w:r>
      <w:r w:rsidRPr="00820616">
        <w:rPr>
          <w:sz w:val="28"/>
          <w:szCs w:val="28"/>
          <w:lang w:val="kk"/>
        </w:rPr>
        <w:t xml:space="preserve"> 2006 </w:t>
      </w:r>
      <w:r w:rsidRPr="003D1916">
        <w:rPr>
          <w:i/>
          <w:sz w:val="28"/>
          <w:szCs w:val="28"/>
          <w:lang w:val="kk"/>
        </w:rPr>
        <w:t>құжаттары</w:t>
      </w:r>
      <w:r w:rsidRPr="00820616">
        <w:rPr>
          <w:sz w:val="28"/>
          <w:szCs w:val="28"/>
          <w:lang w:val="kk"/>
        </w:rPr>
        <w:t>. 2006, ISBN 1-59593-364-6</w:t>
      </w:r>
    </w:p>
    <w:p w:rsidR="009935B4" w:rsidRPr="00144B51" w:rsidRDefault="00144B51" w:rsidP="00796C2A">
      <w:pPr>
        <w:ind w:firstLine="567"/>
        <w:jc w:val="both"/>
        <w:rPr>
          <w:sz w:val="28"/>
          <w:szCs w:val="28"/>
          <w:lang w:val="kk"/>
        </w:rPr>
      </w:pPr>
      <w:r w:rsidRPr="00820616">
        <w:rPr>
          <w:sz w:val="28"/>
          <w:szCs w:val="28"/>
          <w:lang w:val="kk"/>
        </w:rPr>
        <w:t xml:space="preserve">[59] Сур Ф., Гредиак М. Діріл мен жарық жыпылықтаған кезде кескін сенсорларының шуын өлшеу: модельдеу, алгоритм және эксперименттер. </w:t>
      </w:r>
      <w:r w:rsidRPr="003D1916">
        <w:rPr>
          <w:i/>
          <w:sz w:val="28"/>
          <w:szCs w:val="28"/>
          <w:lang w:val="kk"/>
        </w:rPr>
        <w:t>ИНРИА, МАГРИТ, Паскаль институты</w:t>
      </w:r>
      <w:r w:rsidRPr="00820616">
        <w:rPr>
          <w:sz w:val="28"/>
          <w:szCs w:val="28"/>
          <w:lang w:val="kk"/>
        </w:rPr>
        <w:t>. 2015 ж., hal-01104124, РР-8672</w:t>
      </w:r>
    </w:p>
    <w:p w:rsidR="009935B4" w:rsidRPr="00144B51" w:rsidRDefault="00144B51" w:rsidP="00796C2A">
      <w:pPr>
        <w:ind w:firstLine="567"/>
        <w:jc w:val="both"/>
        <w:rPr>
          <w:sz w:val="28"/>
          <w:szCs w:val="28"/>
          <w:lang w:val="kk"/>
        </w:rPr>
      </w:pPr>
      <w:r w:rsidRPr="00820616">
        <w:rPr>
          <w:sz w:val="28"/>
          <w:szCs w:val="28"/>
          <w:lang w:val="kk"/>
        </w:rPr>
        <w:t xml:space="preserve">[60] Ли Ю., Ивамото Ю., Огава К., Чен Ю.-В. 250 миллион пиксель ажыратымдылығы бар уақыт қатарының кескін деректерін қолдана отырып, атмосфералық турбуленттілік арқылы кескіннің бұрмалануын компьютерлік модельдеу. </w:t>
      </w:r>
      <w:r w:rsidRPr="003D1916">
        <w:rPr>
          <w:i/>
          <w:sz w:val="28"/>
          <w:szCs w:val="28"/>
          <w:lang w:val="kk"/>
        </w:rPr>
        <w:t>IJCEE, Компьютерлік электротехниканың халықаралық журналы</w:t>
      </w:r>
      <w:r w:rsidRPr="00820616">
        <w:rPr>
          <w:sz w:val="28"/>
          <w:szCs w:val="28"/>
          <w:lang w:val="kk"/>
        </w:rPr>
        <w:t>, Т.10. 2018 ж. ISSN 1793-8163</w:t>
      </w:r>
    </w:p>
    <w:p w:rsidR="009935B4" w:rsidRPr="00144B51" w:rsidRDefault="00144B51" w:rsidP="00796C2A">
      <w:pPr>
        <w:ind w:firstLine="567"/>
        <w:jc w:val="both"/>
        <w:rPr>
          <w:sz w:val="28"/>
          <w:szCs w:val="28"/>
          <w:lang w:val="kk"/>
        </w:rPr>
      </w:pPr>
      <w:r w:rsidRPr="00820616">
        <w:rPr>
          <w:sz w:val="28"/>
          <w:szCs w:val="28"/>
          <w:lang w:val="kk"/>
        </w:rPr>
        <w:t xml:space="preserve">[61] Репаси Э., Вайс Р. атмосфералық турбуленттілікке байланысты кескіннің бұрмалануын талдау және турбуленттілік әсерін компьютерлік модельдеу. </w:t>
      </w:r>
      <w:r w:rsidRPr="003D1916">
        <w:rPr>
          <w:i/>
          <w:sz w:val="28"/>
          <w:szCs w:val="28"/>
          <w:lang w:val="kk"/>
        </w:rPr>
        <w:t>Spie, Инфрақызыл бейнелеу жүйелері</w:t>
      </w:r>
      <w:r w:rsidRPr="00820616">
        <w:rPr>
          <w:sz w:val="28"/>
          <w:szCs w:val="28"/>
          <w:lang w:val="kk"/>
        </w:rPr>
        <w:t xml:space="preserve">: </w:t>
      </w:r>
      <w:r w:rsidRPr="003D1916">
        <w:rPr>
          <w:i/>
          <w:sz w:val="28"/>
          <w:szCs w:val="28"/>
          <w:lang w:val="kk"/>
        </w:rPr>
        <w:t>дизайн</w:t>
      </w:r>
      <w:r w:rsidRPr="00820616">
        <w:rPr>
          <w:sz w:val="28"/>
          <w:szCs w:val="28"/>
          <w:lang w:val="kk"/>
        </w:rPr>
        <w:t xml:space="preserve">, талдау, модельдеу және тестілеу, </w:t>
      </w:r>
      <w:r w:rsidRPr="003D1916">
        <w:rPr>
          <w:b/>
          <w:sz w:val="28"/>
          <w:szCs w:val="28"/>
          <w:lang w:val="kk"/>
        </w:rPr>
        <w:t>т.6941</w:t>
      </w:r>
      <w:r w:rsidRPr="00820616">
        <w:rPr>
          <w:sz w:val="28"/>
          <w:szCs w:val="28"/>
          <w:lang w:val="kk"/>
        </w:rPr>
        <w:t>. 2008 ж.</w:t>
      </w:r>
    </w:p>
    <w:p w:rsidR="009935B4" w:rsidRPr="00144B51" w:rsidRDefault="00144B51" w:rsidP="00796C2A">
      <w:pPr>
        <w:ind w:firstLine="567"/>
        <w:jc w:val="both"/>
        <w:rPr>
          <w:sz w:val="28"/>
          <w:szCs w:val="28"/>
          <w:lang w:val="kk"/>
        </w:rPr>
      </w:pPr>
      <w:r w:rsidRPr="00820616">
        <w:rPr>
          <w:sz w:val="28"/>
          <w:szCs w:val="28"/>
          <w:lang w:val="kk"/>
        </w:rPr>
        <w:t xml:space="preserve">[62] Джилл Дж., Дагоберт Т., Де Франшиза К. Диффеоморфты кескіндер мен соқыр деконволюцияны тіркеу арқылы атмосфералық турбуленттілікті қалпына келтіру. </w:t>
      </w:r>
      <w:r w:rsidRPr="003D1916">
        <w:rPr>
          <w:i/>
          <w:sz w:val="28"/>
          <w:szCs w:val="28"/>
          <w:lang w:val="kk"/>
        </w:rPr>
        <w:t>Спрингер, Интеллектуалды техникалық көру жүйелеріне арналған кеңейтілген ұғымдар</w:t>
      </w:r>
      <w:r w:rsidRPr="00820616">
        <w:rPr>
          <w:sz w:val="28"/>
          <w:szCs w:val="28"/>
          <w:lang w:val="kk"/>
        </w:rPr>
        <w:t>, Т.5259. 2008, ISBN 978-3-540-88458-3</w:t>
      </w:r>
    </w:p>
    <w:p w:rsidR="009935B4" w:rsidRPr="00144B51" w:rsidRDefault="00144B51" w:rsidP="00796C2A">
      <w:pPr>
        <w:ind w:firstLine="567"/>
        <w:jc w:val="both"/>
        <w:rPr>
          <w:sz w:val="28"/>
          <w:szCs w:val="28"/>
          <w:lang w:val="kk"/>
        </w:rPr>
      </w:pPr>
      <w:r w:rsidRPr="00820616">
        <w:rPr>
          <w:sz w:val="28"/>
          <w:szCs w:val="28"/>
          <w:lang w:val="kk"/>
        </w:rPr>
        <w:t>[63] Лау К.П., Лай Й.Х., Луи Л. М., Атмосфералық турбуленттілікпен бұрмаланған суреттерді RPCA және квази-форма карталарымен қалпына келтіру. Компьютерлік көру және үлгіні тану. 2017 ж.</w:t>
      </w:r>
    </w:p>
    <w:p w:rsidR="009935B4" w:rsidRPr="00144B51" w:rsidRDefault="00144B51" w:rsidP="00796C2A">
      <w:pPr>
        <w:ind w:firstLine="567"/>
        <w:jc w:val="both"/>
        <w:rPr>
          <w:sz w:val="28"/>
          <w:szCs w:val="28"/>
          <w:lang w:val="kk"/>
        </w:rPr>
      </w:pPr>
      <w:r w:rsidRPr="00820616">
        <w:rPr>
          <w:sz w:val="28"/>
          <w:szCs w:val="28"/>
          <w:lang w:val="kk"/>
        </w:rPr>
        <w:t xml:space="preserve">[64] Мао Ю., Джилл Дж. Қатты емес геометриялық бұрмалануларды түзету-атмосфералық турбуленттілікті тұрақтандыруға қосымша. </w:t>
      </w:r>
      <w:r w:rsidRPr="003D1916">
        <w:rPr>
          <w:i/>
          <w:sz w:val="28"/>
          <w:szCs w:val="28"/>
          <w:lang w:val="kk"/>
        </w:rPr>
        <w:t>Кері есептер және визуализация</w:t>
      </w:r>
      <w:r w:rsidRPr="00820616">
        <w:rPr>
          <w:sz w:val="28"/>
          <w:szCs w:val="28"/>
          <w:lang w:val="kk"/>
        </w:rPr>
        <w:t>, Т.6. 2012, ISSN 1930-8337</w:t>
      </w:r>
    </w:p>
    <w:p w:rsidR="009935B4" w:rsidRPr="00144B51" w:rsidRDefault="00144B51" w:rsidP="00796C2A">
      <w:pPr>
        <w:ind w:firstLine="567"/>
        <w:jc w:val="both"/>
        <w:rPr>
          <w:sz w:val="28"/>
          <w:szCs w:val="28"/>
          <w:lang w:val="kk"/>
        </w:rPr>
      </w:pPr>
      <w:r w:rsidRPr="00820616">
        <w:rPr>
          <w:sz w:val="28"/>
          <w:szCs w:val="28"/>
          <w:lang w:val="kk"/>
        </w:rPr>
        <w:lastRenderedPageBreak/>
        <w:t xml:space="preserve">[65] Гаджар Р., Завери Т., Шукла А. Инварианттар негізінде бұлыңғырлықты жіктеу алгоритмі. </w:t>
      </w:r>
      <w:r w:rsidRPr="009111BA">
        <w:rPr>
          <w:i/>
          <w:sz w:val="28"/>
          <w:szCs w:val="28"/>
          <w:lang w:val="kk"/>
        </w:rPr>
        <w:t>IEEE, Нирма университетінің 5 - ші Халықаралық Инженерлік конференциясы</w:t>
      </w:r>
      <w:r w:rsidRPr="00820616">
        <w:rPr>
          <w:sz w:val="28"/>
          <w:szCs w:val="28"/>
          <w:lang w:val="kk"/>
        </w:rPr>
        <w:t>. 2009 ж.</w:t>
      </w:r>
    </w:p>
    <w:p w:rsidR="009935B4" w:rsidRPr="00144B51" w:rsidRDefault="00144B51" w:rsidP="00796C2A">
      <w:pPr>
        <w:ind w:firstLine="567"/>
        <w:jc w:val="both"/>
        <w:rPr>
          <w:sz w:val="28"/>
          <w:szCs w:val="28"/>
          <w:lang w:val="kk"/>
        </w:rPr>
      </w:pPr>
      <w:r w:rsidRPr="00820616">
        <w:rPr>
          <w:sz w:val="28"/>
          <w:szCs w:val="28"/>
          <w:lang w:val="kk"/>
        </w:rPr>
        <w:t xml:space="preserve">[66] П., ТЮВИССЕН А.Дж. Зарядтау байланысы бар құрылғылардың көмегімен қатты дененің суреттерін алу. </w:t>
      </w:r>
      <w:r w:rsidRPr="009111BA">
        <w:rPr>
          <w:i/>
          <w:sz w:val="28"/>
          <w:szCs w:val="28"/>
          <w:lang w:val="kk"/>
        </w:rPr>
        <w:t>Спрингер</w:t>
      </w:r>
      <w:r w:rsidRPr="00820616">
        <w:rPr>
          <w:sz w:val="28"/>
          <w:szCs w:val="28"/>
          <w:lang w:val="kk"/>
        </w:rPr>
        <w:t>. 1995 ж.</w:t>
      </w:r>
    </w:p>
    <w:p w:rsidR="009935B4" w:rsidRPr="00144B51" w:rsidRDefault="00144B51" w:rsidP="00796C2A">
      <w:pPr>
        <w:ind w:firstLine="567"/>
        <w:jc w:val="both"/>
        <w:rPr>
          <w:sz w:val="28"/>
          <w:szCs w:val="28"/>
          <w:lang w:val="kk"/>
        </w:rPr>
      </w:pPr>
      <w:r w:rsidRPr="00820616">
        <w:rPr>
          <w:sz w:val="28"/>
          <w:szCs w:val="28"/>
          <w:lang w:val="kk"/>
        </w:rPr>
        <w:t>[67] Дженесик Дж.Р., Зарядтау байланысы бар ғылыми құрылғылар. Spie Press монографиясы. 2000 ж.</w:t>
      </w:r>
    </w:p>
    <w:p w:rsidR="009935B4" w:rsidRPr="00144B51" w:rsidRDefault="00144B51" w:rsidP="00796C2A">
      <w:pPr>
        <w:ind w:firstLine="567"/>
        <w:jc w:val="both"/>
        <w:rPr>
          <w:sz w:val="28"/>
          <w:szCs w:val="28"/>
          <w:lang w:val="kk"/>
        </w:rPr>
      </w:pPr>
      <w:r w:rsidRPr="00820616">
        <w:rPr>
          <w:sz w:val="28"/>
          <w:szCs w:val="28"/>
          <w:lang w:val="kk"/>
        </w:rPr>
        <w:t xml:space="preserve">[68] Исихара Ю., Ода Э., Танигава Х., Тераниши Н., Такеучи Э., Акияма И. және т.б. Шағылысқа қарсы құрылымы бар Interline CCD матрицасы. </w:t>
      </w:r>
      <w:r w:rsidRPr="009111BA">
        <w:rPr>
          <w:i/>
          <w:sz w:val="28"/>
          <w:szCs w:val="28"/>
          <w:lang w:val="kk"/>
        </w:rPr>
        <w:t>IEEE қатты денелі схемалар бойынша халықаралық конференциясы</w:t>
      </w:r>
      <w:r w:rsidRPr="00820616">
        <w:rPr>
          <w:sz w:val="28"/>
          <w:szCs w:val="28"/>
          <w:lang w:val="kk"/>
        </w:rPr>
        <w:t xml:space="preserve"> 1982 ж. </w:t>
      </w:r>
      <w:r w:rsidRPr="009111BA">
        <w:rPr>
          <w:i/>
          <w:sz w:val="28"/>
          <w:szCs w:val="28"/>
          <w:lang w:val="kk"/>
        </w:rPr>
        <w:t>Техникалық мақалалар жинағы, Т. XXV</w:t>
      </w:r>
      <w:r w:rsidRPr="00820616">
        <w:rPr>
          <w:sz w:val="28"/>
          <w:szCs w:val="28"/>
          <w:lang w:val="kk"/>
        </w:rPr>
        <w:t>. 1982 ж.</w:t>
      </w:r>
    </w:p>
    <w:p w:rsidR="009935B4" w:rsidRPr="00144B51" w:rsidRDefault="00144B51" w:rsidP="00796C2A">
      <w:pPr>
        <w:ind w:firstLine="567"/>
        <w:jc w:val="both"/>
        <w:rPr>
          <w:sz w:val="28"/>
          <w:szCs w:val="28"/>
          <w:lang w:val="kk"/>
        </w:rPr>
      </w:pPr>
      <w:r w:rsidRPr="00820616">
        <w:rPr>
          <w:sz w:val="28"/>
          <w:szCs w:val="28"/>
          <w:lang w:val="kk"/>
        </w:rPr>
        <w:t xml:space="preserve">[69] Светкофф Д.Дж. Машиналық көру бергіштерінің кескін сапасын бағалау. </w:t>
      </w:r>
      <w:r w:rsidRPr="009111BA">
        <w:rPr>
          <w:i/>
          <w:sz w:val="28"/>
          <w:szCs w:val="28"/>
          <w:lang w:val="kk"/>
        </w:rPr>
        <w:t>Spie, Оптика, жарықтандыру және машиналық көру үшін суреттерді тану II,</w:t>
      </w:r>
      <w:r w:rsidRPr="00820616">
        <w:rPr>
          <w:sz w:val="28"/>
          <w:szCs w:val="28"/>
          <w:lang w:val="kk"/>
        </w:rPr>
        <w:t xml:space="preserve"> Т. 0850. 1988 ж.</w:t>
      </w:r>
    </w:p>
    <w:p w:rsidR="009935B4" w:rsidRPr="00144B51" w:rsidRDefault="00144B51" w:rsidP="00796C2A">
      <w:pPr>
        <w:ind w:firstLine="567"/>
        <w:jc w:val="both"/>
        <w:rPr>
          <w:sz w:val="28"/>
          <w:szCs w:val="28"/>
          <w:lang w:val="kk"/>
        </w:rPr>
      </w:pPr>
      <w:r w:rsidRPr="00820616">
        <w:rPr>
          <w:sz w:val="28"/>
          <w:szCs w:val="28"/>
          <w:lang w:val="kk"/>
        </w:rPr>
        <w:t>[70] Накамура Дж. Сандық камераларға арналған кескін бергіштері және сигналдарды өңдеу. Тейлор мен Фрэнсис. 2016 ж.</w:t>
      </w:r>
    </w:p>
    <w:p w:rsidR="009935B4" w:rsidRPr="00144B51" w:rsidRDefault="00144B51" w:rsidP="00796C2A">
      <w:pPr>
        <w:ind w:firstLine="567"/>
        <w:jc w:val="both"/>
        <w:rPr>
          <w:sz w:val="28"/>
          <w:szCs w:val="28"/>
          <w:lang w:val="kk"/>
        </w:rPr>
      </w:pPr>
      <w:r w:rsidRPr="00820616">
        <w:rPr>
          <w:sz w:val="28"/>
          <w:szCs w:val="28"/>
          <w:lang w:val="kk"/>
        </w:rPr>
        <w:t xml:space="preserve">[71] Гонг Ю., Поеллабауэр К. Дауыспен басқарылатын жүйелердің осалдық факторларына шолу. </w:t>
      </w:r>
      <w:r w:rsidRPr="009111BA">
        <w:rPr>
          <w:i/>
          <w:sz w:val="28"/>
          <w:szCs w:val="28"/>
          <w:lang w:val="kk"/>
        </w:rPr>
        <w:t>ArXiv</w:t>
      </w:r>
      <w:r w:rsidRPr="00820616">
        <w:rPr>
          <w:sz w:val="28"/>
          <w:szCs w:val="28"/>
          <w:lang w:val="kk"/>
        </w:rPr>
        <w:t xml:space="preserve">. 2018 ж., мына мекенжай бойынша қолжетімді: </w:t>
      </w:r>
      <w:hyperlink r:id="rId68" w:history="1">
        <w:r w:rsidRPr="00820616">
          <w:rPr>
            <w:rStyle w:val="a3"/>
            <w:sz w:val="28"/>
            <w:szCs w:val="28"/>
            <w:lang w:val="kk"/>
          </w:rPr>
          <w:t>https://arxiv.org/pdf/1803.09156.pdf</w:t>
        </w:r>
      </w:hyperlink>
    </w:p>
    <w:p w:rsidR="00BB663C" w:rsidRPr="00144B51" w:rsidRDefault="00144B51" w:rsidP="00796C2A">
      <w:pPr>
        <w:ind w:firstLine="567"/>
        <w:jc w:val="both"/>
        <w:rPr>
          <w:rStyle w:val="FontStyle69"/>
          <w:color w:val="053CF5"/>
          <w:sz w:val="28"/>
          <w:szCs w:val="28"/>
          <w:u w:val="single"/>
          <w:lang w:val="kk" w:eastAsia="en-US"/>
        </w:rPr>
      </w:pPr>
      <w:r w:rsidRPr="00820616">
        <w:rPr>
          <w:sz w:val="28"/>
          <w:szCs w:val="28"/>
          <w:lang w:val="kk"/>
        </w:rPr>
        <w:t xml:space="preserve">[72] Giechaskiel I., Rasmussen K.B. Таксономия және шабуыл мәселелері және жолақтан тыс сигналдарды қорғау. </w:t>
      </w:r>
      <w:r w:rsidRPr="009111BA">
        <w:rPr>
          <w:i/>
          <w:sz w:val="28"/>
          <w:szCs w:val="28"/>
          <w:lang w:val="kk"/>
        </w:rPr>
        <w:t>ArXiv</w:t>
      </w:r>
      <w:r w:rsidRPr="00820616">
        <w:rPr>
          <w:sz w:val="28"/>
          <w:szCs w:val="28"/>
          <w:lang w:val="kk"/>
        </w:rPr>
        <w:t xml:space="preserve">. 2019, мына мекен-жай бойынша қол жетімді: </w:t>
      </w:r>
      <w:hyperlink r:id="rId69" w:history="1">
        <w:r w:rsidRPr="00820616">
          <w:rPr>
            <w:rStyle w:val="a3"/>
            <w:sz w:val="28"/>
            <w:szCs w:val="28"/>
            <w:lang w:val="kk" w:eastAsia="en-US"/>
          </w:rPr>
          <w:t>https://arxiv.org/pdf/1901.06935.pdf</w:t>
        </w:r>
      </w:hyperlink>
    </w:p>
    <w:p w:rsidR="009C612C" w:rsidRPr="00144B51" w:rsidRDefault="00144B51" w:rsidP="00796C2A">
      <w:pPr>
        <w:ind w:firstLine="567"/>
        <w:jc w:val="both"/>
        <w:rPr>
          <w:sz w:val="28"/>
          <w:szCs w:val="28"/>
          <w:lang w:val="kk"/>
        </w:rPr>
      </w:pPr>
      <w:bookmarkStart w:id="40" w:name="bookmark122"/>
      <w:r w:rsidRPr="00820616">
        <w:rPr>
          <w:sz w:val="28"/>
          <w:szCs w:val="28"/>
          <w:lang w:val="kk"/>
        </w:rPr>
        <w:t xml:space="preserve">[73] Вайдья Т., Чжан Ю., Шерр М., Шилдс К. Кокаин кеспесі: адам мен машиналық сөйлеуді тану арасындағы алшақтықты қолдану. </w:t>
      </w:r>
      <w:r w:rsidRPr="009111BA">
        <w:rPr>
          <w:i/>
          <w:sz w:val="28"/>
          <w:szCs w:val="28"/>
          <w:lang w:val="kk"/>
        </w:rPr>
        <w:t>USENIX қауымдастығы, USENIX-тің 9-шы шабуыл технологиялары конференциясының материалдары</w:t>
      </w:r>
      <w:r w:rsidRPr="00820616">
        <w:rPr>
          <w:sz w:val="28"/>
          <w:szCs w:val="28"/>
          <w:lang w:val="kk"/>
        </w:rPr>
        <w:t>. 2019 ж.</w:t>
      </w:r>
    </w:p>
    <w:p w:rsidR="009C612C" w:rsidRPr="00144B51" w:rsidRDefault="00144B51" w:rsidP="00796C2A">
      <w:pPr>
        <w:pStyle w:val="Style14"/>
        <w:widowControl/>
        <w:ind w:firstLine="567"/>
        <w:jc w:val="both"/>
        <w:rPr>
          <w:rStyle w:val="FontStyle69"/>
          <w:color w:val="053CF5"/>
          <w:sz w:val="28"/>
          <w:szCs w:val="28"/>
          <w:u w:val="single"/>
          <w:lang w:val="kk" w:eastAsia="en-US"/>
        </w:rPr>
      </w:pPr>
      <w:r w:rsidRPr="00820616">
        <w:rPr>
          <w:sz w:val="28"/>
          <w:szCs w:val="28"/>
          <w:lang w:val="kk"/>
        </w:rPr>
        <w:t xml:space="preserve">[74] Карлини Н., Мишра П., Вайдя Т., Чжан Й., Шерр М., Шилдс С. және т. б. Жасырын дауыстық командалар. USENIX қауымдастығы, 2016, </w:t>
      </w:r>
      <w:r w:rsidRPr="009111BA">
        <w:rPr>
          <w:i/>
          <w:sz w:val="28"/>
          <w:szCs w:val="28"/>
          <w:lang w:val="kk"/>
        </w:rPr>
        <w:t>25-ші USENIX қауіпсіздік симпозиумы</w:t>
      </w:r>
      <w:r w:rsidRPr="00820616">
        <w:rPr>
          <w:sz w:val="28"/>
          <w:szCs w:val="28"/>
          <w:lang w:val="kk"/>
        </w:rPr>
        <w:t xml:space="preserve">. 2016 ж., 513-530 бет, ISBN 978-1-931971-32-4, мына мекен-жай бойынша қол жетімді: </w:t>
      </w:r>
      <w:hyperlink r:id="rId70" w:history="1">
        <w:r w:rsidRPr="00820616">
          <w:rPr>
            <w:rStyle w:val="a3"/>
            <w:sz w:val="28"/>
            <w:szCs w:val="28"/>
            <w:lang w:val="kk" w:eastAsia="en-US"/>
          </w:rPr>
          <w:t>https://nicholas.carlini.com/papers/2016 usenix hiddenvoicecommands.pdf</w:t>
        </w:r>
      </w:hyperlink>
    </w:p>
    <w:p w:rsidR="009C612C" w:rsidRPr="00144B51" w:rsidRDefault="00144B51" w:rsidP="00796C2A">
      <w:pPr>
        <w:pStyle w:val="Style14"/>
        <w:widowControl/>
        <w:ind w:firstLine="567"/>
        <w:jc w:val="both"/>
        <w:rPr>
          <w:rStyle w:val="FontStyle69"/>
          <w:color w:val="053CF5"/>
          <w:sz w:val="28"/>
          <w:szCs w:val="28"/>
          <w:u w:val="single"/>
          <w:lang w:val="kk" w:eastAsia="en-US"/>
        </w:rPr>
      </w:pPr>
      <w:r w:rsidRPr="00820616">
        <w:rPr>
          <w:sz w:val="28"/>
          <w:szCs w:val="28"/>
          <w:lang w:val="kk"/>
        </w:rPr>
        <w:t xml:space="preserve">[75] Алзантот М., Балажи Б., Сривастава М. сіз мұны естідіңіз бе? Сөйлеуді автоматты түрде тануға қарсы қарсыласу мысалдары. ArXiv. 2018 ж., мына мекенжай бойынша қолжетімді: </w:t>
      </w:r>
      <w:hyperlink r:id="rId71" w:history="1">
        <w:r w:rsidRPr="00820616">
          <w:rPr>
            <w:rStyle w:val="a3"/>
            <w:sz w:val="28"/>
            <w:szCs w:val="28"/>
            <w:lang w:val="kk" w:eastAsia="en-US"/>
          </w:rPr>
          <w:t>https://arxiv.org/pdf/1801.00554.pdf</w:t>
        </w:r>
      </w:hyperlink>
    </w:p>
    <w:p w:rsidR="009C612C" w:rsidRPr="00144B51" w:rsidRDefault="00144B51" w:rsidP="00796C2A">
      <w:pPr>
        <w:pStyle w:val="Style14"/>
        <w:widowControl/>
        <w:ind w:firstLine="567"/>
        <w:jc w:val="both"/>
        <w:rPr>
          <w:rStyle w:val="FontStyle69"/>
          <w:color w:val="053CF5"/>
          <w:sz w:val="28"/>
          <w:szCs w:val="28"/>
          <w:u w:val="single"/>
          <w:lang w:val="kk" w:eastAsia="en-US"/>
        </w:rPr>
      </w:pPr>
      <w:r w:rsidRPr="00820616">
        <w:rPr>
          <w:sz w:val="28"/>
          <w:szCs w:val="28"/>
          <w:lang w:val="kk"/>
        </w:rPr>
        <w:t xml:space="preserve">[76] Таори Р., Камсетти А., Чу Б., Вемури Н. Қара жәшіктің аудио жүйелеріне арналған мақсатты қарсыласу мысалдары. ArXiv. 2018 ж., мына мекенжай бойынша қолжетімді: </w:t>
      </w:r>
      <w:hyperlink r:id="rId72" w:history="1">
        <w:r w:rsidRPr="00820616">
          <w:rPr>
            <w:rStyle w:val="a3"/>
            <w:sz w:val="28"/>
            <w:szCs w:val="28"/>
            <w:lang w:val="kk" w:eastAsia="en-US"/>
          </w:rPr>
          <w:t>https://arxiv.org/pdf/1805.07820.pdf</w:t>
        </w:r>
      </w:hyperlink>
    </w:p>
    <w:p w:rsidR="009C612C" w:rsidRPr="00144B51" w:rsidRDefault="00144B51" w:rsidP="00796C2A">
      <w:pPr>
        <w:ind w:firstLine="567"/>
        <w:jc w:val="both"/>
        <w:rPr>
          <w:sz w:val="28"/>
          <w:szCs w:val="28"/>
          <w:lang w:val="kk"/>
        </w:rPr>
      </w:pPr>
      <w:r w:rsidRPr="00820616">
        <w:rPr>
          <w:sz w:val="28"/>
          <w:szCs w:val="28"/>
          <w:lang w:val="kk"/>
        </w:rPr>
        <w:t xml:space="preserve">[77] Ду Т., Джи С., Ли Дж., Гу К., Ванг Т., Бейях Р. Sirenattack: Акустикалық жүйелер үшін бәсекеге қабілетті дыбыс шығару. ArXiv. 2019 ж., мына мекенжай бойынша қолжетімді: </w:t>
      </w:r>
      <w:hyperlink r:id="rId73" w:history="1">
        <w:r w:rsidRPr="00820616">
          <w:rPr>
            <w:rStyle w:val="a3"/>
            <w:sz w:val="28"/>
            <w:szCs w:val="28"/>
            <w:lang w:val="kk" w:eastAsia="en-US"/>
          </w:rPr>
          <w:t>https://arxiv.org/abs/1901.07846</w:t>
        </w:r>
      </w:hyperlink>
    </w:p>
    <w:p w:rsidR="009C612C" w:rsidRPr="00144B51" w:rsidRDefault="00144B51" w:rsidP="00796C2A">
      <w:pPr>
        <w:ind w:firstLine="567"/>
        <w:jc w:val="both"/>
        <w:rPr>
          <w:sz w:val="28"/>
          <w:szCs w:val="28"/>
          <w:lang w:val="kk"/>
        </w:rPr>
      </w:pPr>
      <w:r w:rsidRPr="00820616">
        <w:rPr>
          <w:sz w:val="28"/>
          <w:szCs w:val="28"/>
          <w:lang w:val="kk"/>
        </w:rPr>
        <w:t>[78] Карлини Н., Вагнер Д., Аудио-қарсыласу мысалдары: сөйлеуді мәтінге айналдыруға бағытталған шабуылдар. IEEE қауіпсіздік және құпиялылық семинарлары. 2018 ж.</w:t>
      </w:r>
    </w:p>
    <w:p w:rsidR="009C612C" w:rsidRPr="00144B51" w:rsidRDefault="00144B51" w:rsidP="00796C2A">
      <w:pPr>
        <w:ind w:firstLine="567"/>
        <w:jc w:val="both"/>
        <w:rPr>
          <w:sz w:val="28"/>
          <w:szCs w:val="28"/>
          <w:lang w:val="kk"/>
        </w:rPr>
      </w:pPr>
      <w:r w:rsidRPr="00820616">
        <w:rPr>
          <w:sz w:val="28"/>
          <w:szCs w:val="28"/>
          <w:lang w:val="kk"/>
        </w:rPr>
        <w:lastRenderedPageBreak/>
        <w:t xml:space="preserve">[79] Цинь Ю., Карлини Н., Гудфеллоу И., Коттрелл Г., Раффель К. Сөйлеуді автоматты түрде тануға арналған ажыратылмайтын, тұрақты және мақсатты мысалдар. </w:t>
      </w:r>
      <w:r w:rsidRPr="009111BA">
        <w:rPr>
          <w:i/>
          <w:sz w:val="28"/>
          <w:szCs w:val="28"/>
          <w:lang w:val="kk"/>
        </w:rPr>
        <w:t>Машиналық оқыту бойынша 36-шы Халықаралық конференцияның материалдары</w:t>
      </w:r>
      <w:r w:rsidRPr="00820616">
        <w:rPr>
          <w:sz w:val="28"/>
          <w:szCs w:val="28"/>
          <w:lang w:val="kk"/>
        </w:rPr>
        <w:t>. 2019 ж.</w:t>
      </w:r>
    </w:p>
    <w:p w:rsidR="009C612C" w:rsidRPr="00144B51" w:rsidRDefault="00144B51" w:rsidP="00796C2A">
      <w:pPr>
        <w:pStyle w:val="Style14"/>
        <w:widowControl/>
        <w:ind w:firstLine="567"/>
        <w:jc w:val="both"/>
        <w:rPr>
          <w:rStyle w:val="FontStyle69"/>
          <w:color w:val="053CF5"/>
          <w:sz w:val="28"/>
          <w:szCs w:val="28"/>
          <w:u w:val="single"/>
          <w:lang w:val="kk" w:eastAsia="en-US"/>
        </w:rPr>
      </w:pPr>
      <w:r w:rsidRPr="00820616">
        <w:rPr>
          <w:sz w:val="28"/>
          <w:szCs w:val="28"/>
          <w:lang w:val="kk"/>
        </w:rPr>
        <w:t xml:space="preserve">[80] Шенхерр Л., Колс К., Цайлер С., Холц Т., Колосса Д. Психоакустикалық жасыру арқылы сөйлеуді автоматты түрде тану жүйелеріне қарсы шабуылдар. </w:t>
      </w:r>
      <w:r w:rsidRPr="009111BA">
        <w:rPr>
          <w:i/>
          <w:sz w:val="28"/>
          <w:szCs w:val="28"/>
          <w:lang w:val="kk"/>
        </w:rPr>
        <w:t>26-шы жыл сайынғы желілер мен таратылған жүйелердің қауіпсіздігі симпозиумы</w:t>
      </w:r>
      <w:r w:rsidRPr="00820616">
        <w:rPr>
          <w:sz w:val="28"/>
          <w:szCs w:val="28"/>
          <w:lang w:val="kk"/>
        </w:rPr>
        <w:t xml:space="preserve">. 2018 ж., мына мекенжай бойынша қолжетімді: </w:t>
      </w:r>
      <w:hyperlink r:id="rId74" w:history="1">
        <w:r w:rsidRPr="00820616">
          <w:rPr>
            <w:rStyle w:val="a3"/>
            <w:sz w:val="28"/>
            <w:szCs w:val="28"/>
            <w:lang w:val="kk" w:eastAsia="en-US"/>
          </w:rPr>
          <w:t>https://arxiv.org/abs/1808.05665</w:t>
        </w:r>
      </w:hyperlink>
    </w:p>
    <w:p w:rsidR="009C612C" w:rsidRPr="00144B51" w:rsidRDefault="00144B51" w:rsidP="00796C2A">
      <w:pPr>
        <w:ind w:firstLine="567"/>
        <w:jc w:val="both"/>
        <w:rPr>
          <w:sz w:val="28"/>
          <w:szCs w:val="28"/>
          <w:lang w:val="kk"/>
        </w:rPr>
      </w:pPr>
      <w:r w:rsidRPr="00820616">
        <w:rPr>
          <w:sz w:val="28"/>
          <w:szCs w:val="28"/>
          <w:lang w:val="kk"/>
        </w:rPr>
        <w:t xml:space="preserve">[81] Нихара П., Хусейн С., Панди П., Дубнов С., Мак-Коули Дж., Кушнафар Ф., Сөйлеуді тану жүйелеріне арналған әмбебап қарсыласу. ArXiv. 2019 ж., мына мекенжай бойынша қолжетімді: </w:t>
      </w:r>
      <w:hyperlink r:id="rId75" w:history="1">
        <w:r w:rsidRPr="00820616">
          <w:rPr>
            <w:rStyle w:val="a3"/>
            <w:sz w:val="28"/>
            <w:szCs w:val="28"/>
            <w:lang w:val="kk" w:eastAsia="en-US"/>
          </w:rPr>
          <w:t>https:// arxiv.org/abs/1905.03828</w:t>
        </w:r>
      </w:hyperlink>
    </w:p>
    <w:p w:rsidR="009C612C" w:rsidRPr="00144B51" w:rsidRDefault="00144B51" w:rsidP="00796C2A">
      <w:pPr>
        <w:ind w:firstLine="567"/>
        <w:jc w:val="both"/>
        <w:rPr>
          <w:sz w:val="28"/>
          <w:szCs w:val="28"/>
          <w:lang w:val="kk"/>
        </w:rPr>
      </w:pPr>
      <w:r w:rsidRPr="00820616">
        <w:rPr>
          <w:sz w:val="28"/>
          <w:szCs w:val="28"/>
          <w:lang w:val="kk"/>
        </w:rPr>
        <w:t xml:space="preserve">[82] Юань К., Чен Ю., Жао Ю., Лонг Ю., Лиу К., Чен К. және т. б. CommanderSong: дауысты танудың практикалық қарсыласуына жүйелі көзқарас. USENIX қауымдастығы, 2018, USENIX </w:t>
      </w:r>
      <w:r w:rsidRPr="009111BA">
        <w:rPr>
          <w:i/>
          <w:sz w:val="28"/>
          <w:szCs w:val="28"/>
          <w:lang w:val="kk"/>
        </w:rPr>
        <w:t>27-ші қауіпсіздік симпозиумы, USENIX Security</w:t>
      </w:r>
      <w:r w:rsidRPr="00820616">
        <w:rPr>
          <w:sz w:val="28"/>
          <w:szCs w:val="28"/>
          <w:lang w:val="kk"/>
        </w:rPr>
        <w:t xml:space="preserve"> 18. 2018 ж., 49-64 бет, мына мекен-жай бойынша қол жетімді: </w:t>
      </w:r>
      <w:hyperlink r:id="rId76" w:history="1">
        <w:r w:rsidRPr="00820616">
          <w:rPr>
            <w:rStyle w:val="a3"/>
            <w:sz w:val="28"/>
            <w:szCs w:val="28"/>
            <w:lang w:val="kk" w:eastAsia="en-US"/>
          </w:rPr>
          <w:t>https://arxiv.org/abs/ 1801.08535</w:t>
        </w:r>
      </w:hyperlink>
    </w:p>
    <w:p w:rsidR="009C612C" w:rsidRPr="00144B51" w:rsidRDefault="00144B51" w:rsidP="00796C2A">
      <w:pPr>
        <w:ind w:firstLine="567"/>
        <w:jc w:val="both"/>
        <w:rPr>
          <w:sz w:val="28"/>
          <w:szCs w:val="28"/>
          <w:lang w:val="kk"/>
        </w:rPr>
      </w:pPr>
      <w:r w:rsidRPr="00820616">
        <w:rPr>
          <w:sz w:val="28"/>
          <w:szCs w:val="28"/>
          <w:lang w:val="kk"/>
        </w:rPr>
        <w:t xml:space="preserve">[83] Чжан г., Ян к., Джи х., Чжан Т., Чжан Т., Сюй в., </w:t>
      </w:r>
      <w:r w:rsidRPr="00820616">
        <w:rPr>
          <w:rStyle w:val="FontStyle69"/>
          <w:sz w:val="28"/>
          <w:szCs w:val="28"/>
          <w:lang w:val="kk" w:eastAsia="en-US"/>
        </w:rPr>
        <w:t>Дельфинаттак</w:t>
      </w:r>
      <w:r w:rsidRPr="00820616">
        <w:rPr>
          <w:sz w:val="28"/>
          <w:szCs w:val="28"/>
          <w:lang w:val="kk"/>
        </w:rPr>
        <w:t xml:space="preserve">: естілмейтін дауыстық командалар. ACM, 2017 жылғы компьютерлік және коммуникациялық қауіпсіздік бойынша ACM SIGSAC конференциясының еңбектері. 2017, ISBN 978-1-4503-4946-8, </w:t>
      </w:r>
      <w:hyperlink r:id="rId77" w:history="1">
        <w:r w:rsidRPr="00820616">
          <w:rPr>
            <w:rStyle w:val="a3"/>
            <w:sz w:val="28"/>
            <w:szCs w:val="28"/>
            <w:lang w:val="kk" w:eastAsia="en-US"/>
          </w:rPr>
          <w:t>https:// arxiv.org/pdf/1708.09537.pdf</w:t>
        </w:r>
      </w:hyperlink>
    </w:p>
    <w:p w:rsidR="009C612C" w:rsidRPr="00144B51" w:rsidRDefault="00144B51" w:rsidP="00796C2A">
      <w:pPr>
        <w:ind w:firstLine="567"/>
        <w:jc w:val="both"/>
        <w:rPr>
          <w:sz w:val="28"/>
          <w:szCs w:val="28"/>
          <w:lang w:val="kk"/>
        </w:rPr>
      </w:pPr>
      <w:r w:rsidRPr="00820616">
        <w:rPr>
          <w:sz w:val="28"/>
          <w:szCs w:val="28"/>
          <w:lang w:val="kk"/>
        </w:rPr>
        <w:t>[84] Рой Н., Шен С., Хассани Х., Чоудхури Р. Р. Естілмейтін дауыстық командалар: алыс қашықтықтағы шабуыл және қорғаныс</w:t>
      </w:r>
      <w:r w:rsidRPr="009111BA">
        <w:rPr>
          <w:i/>
          <w:sz w:val="28"/>
          <w:szCs w:val="28"/>
          <w:lang w:val="kk"/>
        </w:rPr>
        <w:t>. USENIX қауымдастығы, 15-ші USENIX желілік жүйелерді жобалау және енгізу симпозиумы. 2018</w:t>
      </w:r>
      <w:r w:rsidRPr="00820616">
        <w:rPr>
          <w:sz w:val="28"/>
          <w:szCs w:val="28"/>
          <w:lang w:val="kk"/>
        </w:rPr>
        <w:t xml:space="preserve">, ISBN 978-1-939133-01-4, мына мекен-жайда қол жетімді: </w:t>
      </w:r>
      <w:hyperlink r:id="rId78" w:history="1">
        <w:r w:rsidRPr="00820616">
          <w:rPr>
            <w:rStyle w:val="a3"/>
            <w:sz w:val="28"/>
            <w:szCs w:val="28"/>
            <w:lang w:val="kk" w:eastAsia="en-US"/>
          </w:rPr>
          <w:t>https://synrg.csl.illinois .edu/papers/lipread nsdi18.pdf</w:t>
        </w:r>
      </w:hyperlink>
    </w:p>
    <w:p w:rsidR="009C612C" w:rsidRPr="00144B51" w:rsidRDefault="00144B51" w:rsidP="00796C2A">
      <w:pPr>
        <w:ind w:firstLine="567"/>
        <w:jc w:val="both"/>
        <w:rPr>
          <w:sz w:val="28"/>
          <w:szCs w:val="28"/>
          <w:lang w:val="kk"/>
        </w:rPr>
      </w:pPr>
      <w:r w:rsidRPr="00820616">
        <w:rPr>
          <w:sz w:val="28"/>
          <w:szCs w:val="28"/>
          <w:lang w:val="kk"/>
        </w:rPr>
        <w:t xml:space="preserve">[85] Рой Н., Хассани Х., Рой Чоудхури Р. Бэкдор: микрофондарды естімейтін дыбыстарды естуге мәжбүр ету. </w:t>
      </w:r>
      <w:r w:rsidRPr="009111BA">
        <w:rPr>
          <w:i/>
          <w:sz w:val="28"/>
          <w:szCs w:val="28"/>
          <w:lang w:val="kk"/>
        </w:rPr>
        <w:t>ACM, мобильді жүйелер, қосымшалар және қызметтер бойынша жыл сайынғы 15-ші Халықаралық конференцияның еңбектері</w:t>
      </w:r>
      <w:r w:rsidRPr="00820616">
        <w:rPr>
          <w:sz w:val="28"/>
          <w:szCs w:val="28"/>
          <w:lang w:val="kk"/>
        </w:rPr>
        <w:t>. 2017, ISBN 978-1-4503-6661-8</w:t>
      </w:r>
    </w:p>
    <w:p w:rsidR="009C612C" w:rsidRPr="00144B51" w:rsidRDefault="00144B51" w:rsidP="00796C2A">
      <w:pPr>
        <w:ind w:firstLine="567"/>
        <w:jc w:val="both"/>
        <w:rPr>
          <w:sz w:val="28"/>
          <w:szCs w:val="28"/>
          <w:lang w:val="kk"/>
        </w:rPr>
      </w:pPr>
      <w:r w:rsidRPr="00820616">
        <w:rPr>
          <w:sz w:val="28"/>
          <w:szCs w:val="28"/>
          <w:lang w:val="kk"/>
        </w:rPr>
        <w:t xml:space="preserve">[86] Сонг Л. П. МИТТАЛ П. Естімейтін дауыстық командалар. ArXiv. 2017 ж., келесі мекенжай бойынша </w:t>
      </w:r>
      <w:hyperlink r:id="rId79" w:history="1">
        <w:r w:rsidRPr="00820616">
          <w:rPr>
            <w:rStyle w:val="a3"/>
            <w:sz w:val="28"/>
            <w:szCs w:val="28"/>
            <w:lang w:val="kk" w:eastAsia="en-US"/>
          </w:rPr>
          <w:t>қолжетімді: https://arxiv.org/abs / 1708.07238</w:t>
        </w:r>
      </w:hyperlink>
    </w:p>
    <w:p w:rsidR="009C612C" w:rsidRPr="00144B51" w:rsidRDefault="00144B51" w:rsidP="00796C2A">
      <w:pPr>
        <w:ind w:firstLine="567"/>
        <w:jc w:val="both"/>
        <w:rPr>
          <w:sz w:val="28"/>
          <w:szCs w:val="28"/>
          <w:lang w:val="kk"/>
        </w:rPr>
      </w:pPr>
      <w:r w:rsidRPr="00820616">
        <w:rPr>
          <w:sz w:val="28"/>
          <w:szCs w:val="28"/>
          <w:lang w:val="kk"/>
        </w:rPr>
        <w:t>[87] Эсмаилпур М., Кардинал П., Керих А.Л. Аудио</w:t>
      </w:r>
      <w:r w:rsidR="003265A2">
        <w:rPr>
          <w:sz w:val="28"/>
          <w:szCs w:val="28"/>
          <w:lang w:val="kk-KZ"/>
        </w:rPr>
        <w:t>жіктеуішті</w:t>
      </w:r>
      <w:r w:rsidRPr="00820616">
        <w:rPr>
          <w:sz w:val="28"/>
          <w:szCs w:val="28"/>
          <w:lang w:val="kk"/>
        </w:rPr>
        <w:t xml:space="preserve"> қарсылас шабуылдардан қорғаудың тұрақты тәсілі. ArXiv. 2019 ж., мына мекенжай бойынша қолжетімді: </w:t>
      </w:r>
      <w:hyperlink r:id="rId80" w:history="1">
        <w:r w:rsidRPr="00820616">
          <w:rPr>
            <w:rStyle w:val="a3"/>
            <w:sz w:val="28"/>
            <w:szCs w:val="28"/>
            <w:lang w:val="kk" w:eastAsia="en-US"/>
          </w:rPr>
          <w:t>https://arxiv.org/abs/ 1904.10990</w:t>
        </w:r>
      </w:hyperlink>
    </w:p>
    <w:p w:rsidR="009C612C" w:rsidRPr="00144B51" w:rsidRDefault="00144B51" w:rsidP="00796C2A">
      <w:pPr>
        <w:ind w:firstLine="567"/>
        <w:jc w:val="both"/>
        <w:rPr>
          <w:sz w:val="28"/>
          <w:szCs w:val="28"/>
          <w:lang w:val="kk"/>
        </w:rPr>
      </w:pPr>
      <w:r w:rsidRPr="00820616">
        <w:rPr>
          <w:sz w:val="28"/>
          <w:szCs w:val="28"/>
          <w:lang w:val="kk"/>
        </w:rPr>
        <w:t xml:space="preserve">[88] Винскель Г. Бағдарламалау тілдерінің </w:t>
      </w:r>
      <w:r>
        <w:rPr>
          <w:sz w:val="28"/>
          <w:szCs w:val="28"/>
          <w:lang w:val="kk"/>
        </w:rPr>
        <w:t>формальды</w:t>
      </w:r>
      <w:r w:rsidRPr="00820616">
        <w:rPr>
          <w:sz w:val="28"/>
          <w:szCs w:val="28"/>
          <w:lang w:val="kk"/>
        </w:rPr>
        <w:t xml:space="preserve"> семантикасы: кіріспе. MIT Press. 1993 г., ISBN 9780262231695</w:t>
      </w:r>
    </w:p>
    <w:bookmarkEnd w:id="40"/>
    <w:p w:rsidR="00EE56F0" w:rsidRPr="00820616" w:rsidRDefault="00144B51" w:rsidP="00796C2A">
      <w:pPr>
        <w:ind w:firstLine="567"/>
        <w:jc w:val="both"/>
        <w:rPr>
          <w:sz w:val="28"/>
          <w:szCs w:val="28"/>
        </w:rPr>
      </w:pPr>
      <w:r w:rsidRPr="00820616">
        <w:rPr>
          <w:sz w:val="28"/>
          <w:szCs w:val="28"/>
          <w:lang w:val="kk"/>
        </w:rPr>
        <w:t xml:space="preserve">[89] Хоар К.А. Компьютерлік бағдарламалаудың аксиомалық негізі. ACM, </w:t>
      </w:r>
      <w:r w:rsidRPr="009111BA">
        <w:rPr>
          <w:i/>
          <w:sz w:val="28"/>
          <w:szCs w:val="28"/>
          <w:lang w:val="kk"/>
        </w:rPr>
        <w:t>Коммуникациялар ACM</w:t>
      </w:r>
      <w:r w:rsidRPr="00820616">
        <w:rPr>
          <w:sz w:val="28"/>
          <w:szCs w:val="28"/>
          <w:lang w:val="kk"/>
        </w:rPr>
        <w:t>, Т.12. 1969, ISSN 0001-0782</w:t>
      </w:r>
    </w:p>
    <w:p w:rsidR="00EE56F0" w:rsidRPr="00144B51" w:rsidRDefault="00144B51" w:rsidP="00796C2A">
      <w:pPr>
        <w:ind w:firstLine="567"/>
        <w:jc w:val="both"/>
        <w:rPr>
          <w:sz w:val="28"/>
          <w:szCs w:val="28"/>
          <w:lang w:val="kk"/>
        </w:rPr>
      </w:pPr>
      <w:r w:rsidRPr="00820616">
        <w:rPr>
          <w:sz w:val="28"/>
          <w:szCs w:val="28"/>
          <w:lang w:val="kk"/>
        </w:rPr>
        <w:t xml:space="preserve">[90] Кузо П., Кузо Р. Бағдарламалардың динамикалық қасиеттерін статикалық анықтау. </w:t>
      </w:r>
      <w:r w:rsidRPr="009111BA">
        <w:rPr>
          <w:i/>
          <w:sz w:val="28"/>
          <w:szCs w:val="28"/>
          <w:lang w:val="kk"/>
        </w:rPr>
        <w:t>Екінші халықаралық бағдарламалау симпозиумының материалдары</w:t>
      </w:r>
      <w:r w:rsidRPr="00820616">
        <w:rPr>
          <w:sz w:val="28"/>
          <w:szCs w:val="28"/>
          <w:lang w:val="kk"/>
        </w:rPr>
        <w:t>. 1976 ж.</w:t>
      </w:r>
    </w:p>
    <w:p w:rsidR="00EE56F0" w:rsidRPr="00144B51" w:rsidRDefault="00144B51" w:rsidP="00796C2A">
      <w:pPr>
        <w:ind w:firstLine="567"/>
        <w:jc w:val="both"/>
        <w:rPr>
          <w:sz w:val="28"/>
          <w:szCs w:val="28"/>
          <w:lang w:val="kk"/>
        </w:rPr>
      </w:pPr>
      <w:r w:rsidRPr="00820616">
        <w:rPr>
          <w:sz w:val="28"/>
          <w:szCs w:val="28"/>
          <w:lang w:val="kk"/>
        </w:rPr>
        <w:t xml:space="preserve">[91] Логозцо Ф., Франдрих М. Пентагондар: массивтерге қол жетімділікті тиімді тексеру үшін әлсіз реляциялық дерексіз аймақ. </w:t>
      </w:r>
      <w:r w:rsidRPr="009111BA">
        <w:rPr>
          <w:i/>
          <w:sz w:val="28"/>
          <w:szCs w:val="28"/>
          <w:lang w:val="kk"/>
        </w:rPr>
        <w:t xml:space="preserve">ACL, Қолданбалы </w:t>
      </w:r>
      <w:r w:rsidRPr="009111BA">
        <w:rPr>
          <w:i/>
          <w:sz w:val="28"/>
          <w:szCs w:val="28"/>
          <w:lang w:val="kk"/>
        </w:rPr>
        <w:lastRenderedPageBreak/>
        <w:t xml:space="preserve">есептеулер бойынша </w:t>
      </w:r>
      <w:r w:rsidRPr="00820616">
        <w:rPr>
          <w:sz w:val="28"/>
          <w:szCs w:val="28"/>
          <w:lang w:val="kk"/>
        </w:rPr>
        <w:t>ACM</w:t>
      </w:r>
      <w:r w:rsidRPr="009111BA">
        <w:rPr>
          <w:i/>
          <w:sz w:val="28"/>
          <w:szCs w:val="28"/>
          <w:lang w:val="kk"/>
        </w:rPr>
        <w:t xml:space="preserve"> 2008 симпозиумының материалдары</w:t>
      </w:r>
      <w:r w:rsidRPr="00820616">
        <w:rPr>
          <w:sz w:val="28"/>
          <w:szCs w:val="28"/>
          <w:lang w:val="kk"/>
        </w:rPr>
        <w:t>. 2008, ISBN 978-1-59593-753-7</w:t>
      </w:r>
    </w:p>
    <w:p w:rsidR="00EE56F0" w:rsidRPr="00144B51" w:rsidRDefault="00144B51" w:rsidP="00796C2A">
      <w:pPr>
        <w:ind w:firstLine="567"/>
        <w:jc w:val="both"/>
        <w:rPr>
          <w:sz w:val="28"/>
          <w:szCs w:val="28"/>
          <w:lang w:val="kk"/>
        </w:rPr>
      </w:pPr>
      <w:r w:rsidRPr="00820616">
        <w:rPr>
          <w:sz w:val="28"/>
          <w:szCs w:val="28"/>
          <w:lang w:val="kk"/>
        </w:rPr>
        <w:t xml:space="preserve">[92] Майн А. Сегізбұрыштың дерексіз аймағы. </w:t>
      </w:r>
      <w:r w:rsidRPr="009111BA">
        <w:rPr>
          <w:i/>
          <w:sz w:val="28"/>
          <w:szCs w:val="28"/>
          <w:lang w:val="kk"/>
        </w:rPr>
        <w:t>Спрингер, Жоғары ретті есептеу және символдық есептеу</w:t>
      </w:r>
      <w:r w:rsidRPr="00820616">
        <w:rPr>
          <w:sz w:val="28"/>
          <w:szCs w:val="28"/>
          <w:lang w:val="kk"/>
        </w:rPr>
        <w:t>, т.19. 2006 ж.</w:t>
      </w:r>
    </w:p>
    <w:p w:rsidR="00EE56F0" w:rsidRPr="00144B51" w:rsidRDefault="00144B51" w:rsidP="00796C2A">
      <w:pPr>
        <w:ind w:firstLine="567"/>
        <w:jc w:val="both"/>
        <w:rPr>
          <w:sz w:val="28"/>
          <w:szCs w:val="28"/>
          <w:lang w:val="kk"/>
        </w:rPr>
      </w:pPr>
      <w:r w:rsidRPr="00820616">
        <w:rPr>
          <w:sz w:val="28"/>
          <w:szCs w:val="28"/>
          <w:lang w:val="kk"/>
        </w:rPr>
        <w:t xml:space="preserve">[93] Мукерджи Р., Шраммель П., Халлер Л., Кроенинг Д., Мелхам Т. Бағдарламаларды тексеру үшін шаблондар негізінде CDC-тен дерексіз аймақтарға көшу. </w:t>
      </w:r>
      <w:r w:rsidRPr="009111BA">
        <w:rPr>
          <w:i/>
          <w:sz w:val="28"/>
          <w:szCs w:val="28"/>
          <w:lang w:val="kk"/>
        </w:rPr>
        <w:t>Спрингер, Тексеру мен талдаудың автоматтандырылған технологиялары.</w:t>
      </w:r>
      <w:r w:rsidRPr="00820616">
        <w:rPr>
          <w:sz w:val="28"/>
          <w:szCs w:val="28"/>
          <w:lang w:val="kk"/>
        </w:rPr>
        <w:t xml:space="preserve"> 2017, ISBN 978-3-319-68167-2</w:t>
      </w:r>
    </w:p>
    <w:p w:rsidR="00EE56F0" w:rsidRPr="00144B51" w:rsidRDefault="00144B51" w:rsidP="00796C2A">
      <w:pPr>
        <w:ind w:firstLine="567"/>
        <w:jc w:val="both"/>
        <w:rPr>
          <w:sz w:val="28"/>
          <w:szCs w:val="28"/>
          <w:lang w:val="kk"/>
        </w:rPr>
      </w:pPr>
      <w:r w:rsidRPr="00820616">
        <w:rPr>
          <w:sz w:val="28"/>
          <w:szCs w:val="28"/>
          <w:lang w:val="kk"/>
        </w:rPr>
        <w:t xml:space="preserve">[94] Кузо П., Халбвакс Н.Бағдарлама айнымалылары арасында сызықтық шектеулерді автоматты түрде анықтау. ACM, </w:t>
      </w:r>
      <w:r w:rsidRPr="009111BA">
        <w:rPr>
          <w:i/>
          <w:sz w:val="28"/>
          <w:szCs w:val="28"/>
          <w:lang w:val="kk"/>
        </w:rPr>
        <w:t xml:space="preserve">Бағдарламалау тілдерінің </w:t>
      </w:r>
      <w:r w:rsidR="007D64C0">
        <w:rPr>
          <w:i/>
          <w:sz w:val="28"/>
          <w:szCs w:val="28"/>
          <w:lang w:val="kk"/>
        </w:rPr>
        <w:t>қағидаттары</w:t>
      </w:r>
      <w:r w:rsidRPr="009111BA">
        <w:rPr>
          <w:i/>
          <w:sz w:val="28"/>
          <w:szCs w:val="28"/>
          <w:lang w:val="kk"/>
        </w:rPr>
        <w:t xml:space="preserve"> бойынша 5-ші ACM SIGACT-SIGPLAN симпозиумының еңбектері</w:t>
      </w:r>
      <w:r w:rsidRPr="00820616">
        <w:rPr>
          <w:sz w:val="28"/>
          <w:szCs w:val="28"/>
          <w:lang w:val="kk"/>
        </w:rPr>
        <w:t>. 1978 ж.</w:t>
      </w:r>
    </w:p>
    <w:p w:rsidR="00EE56F0" w:rsidRPr="00820616" w:rsidRDefault="00144B51" w:rsidP="00796C2A">
      <w:pPr>
        <w:ind w:firstLine="567"/>
        <w:jc w:val="both"/>
        <w:rPr>
          <w:sz w:val="28"/>
          <w:szCs w:val="28"/>
        </w:rPr>
      </w:pPr>
      <w:r w:rsidRPr="00820616">
        <w:rPr>
          <w:sz w:val="28"/>
          <w:szCs w:val="28"/>
          <w:lang w:val="kk"/>
        </w:rPr>
        <w:t xml:space="preserve">[95] Губо Э., Ле Галл Т., Пюто с., Зонотоптарға дәл қосылу, аффиндік енгізу-шығару қатынастарын сақтау. Теориялық информатика бойынша электронды жазбалар, </w:t>
      </w:r>
      <w:r w:rsidRPr="009111BA">
        <w:rPr>
          <w:b/>
          <w:sz w:val="28"/>
          <w:szCs w:val="28"/>
          <w:lang w:val="kk"/>
        </w:rPr>
        <w:t>т.287</w:t>
      </w:r>
      <w:r w:rsidRPr="00820616">
        <w:rPr>
          <w:sz w:val="28"/>
          <w:szCs w:val="28"/>
          <w:lang w:val="kk"/>
        </w:rPr>
        <w:t>. 2012 ж.</w:t>
      </w:r>
    </w:p>
    <w:p w:rsidR="00EE56F0" w:rsidRPr="00144B51" w:rsidRDefault="00144B51" w:rsidP="00796C2A">
      <w:pPr>
        <w:ind w:firstLine="567"/>
        <w:jc w:val="both"/>
        <w:rPr>
          <w:sz w:val="28"/>
          <w:szCs w:val="28"/>
          <w:lang w:val="kk"/>
        </w:rPr>
      </w:pPr>
      <w:r w:rsidRPr="00820616">
        <w:rPr>
          <w:sz w:val="28"/>
          <w:szCs w:val="28"/>
          <w:lang w:val="kk"/>
        </w:rPr>
        <w:t xml:space="preserve">[96] Шпехт Ф., Отто Дж.. Ниггеманн о., Хаммер Б. Киберфизикалық өндіріс жүйелеріне арналған терең нейрондық желілер негізінде мемлекеттік бақылау жүйелерінің дұрыс жіктелуіне жол бермеу үшін қарама-қайшылықты мысалдар жасау. IEEE, </w:t>
      </w:r>
      <w:r w:rsidRPr="009111BA">
        <w:rPr>
          <w:i/>
          <w:sz w:val="28"/>
          <w:szCs w:val="28"/>
          <w:lang w:val="kk"/>
        </w:rPr>
        <w:t>Өнеркәсіптік информатика бойынша 16-шы халықаралық конференция</w:t>
      </w:r>
      <w:r w:rsidRPr="00820616">
        <w:rPr>
          <w:sz w:val="28"/>
          <w:szCs w:val="28"/>
          <w:lang w:val="kk"/>
        </w:rPr>
        <w:t>. 2018 ж.</w:t>
      </w:r>
    </w:p>
    <w:p w:rsidR="00EE56F0" w:rsidRPr="00144B51" w:rsidRDefault="00144B51" w:rsidP="00796C2A">
      <w:pPr>
        <w:ind w:firstLine="567"/>
        <w:jc w:val="both"/>
        <w:rPr>
          <w:sz w:val="28"/>
          <w:szCs w:val="28"/>
          <w:lang w:val="kk"/>
        </w:rPr>
      </w:pPr>
      <w:r w:rsidRPr="00820616">
        <w:rPr>
          <w:sz w:val="28"/>
          <w:szCs w:val="28"/>
          <w:lang w:val="kk"/>
        </w:rPr>
        <w:t>[97] ISO / IEC 2382: 2015,</w:t>
      </w:r>
      <w:r w:rsidR="009111BA" w:rsidRPr="009111BA">
        <w:rPr>
          <w:i/>
          <w:sz w:val="28"/>
          <w:szCs w:val="28"/>
          <w:lang w:val="kk"/>
        </w:rPr>
        <w:t xml:space="preserve"> Ақпараттық технологиялар. Сөздік.</w:t>
      </w:r>
    </w:p>
    <w:p w:rsidR="00EE56F0" w:rsidRPr="00144B51" w:rsidRDefault="00144B51" w:rsidP="00796C2A">
      <w:pPr>
        <w:ind w:firstLine="567"/>
        <w:jc w:val="both"/>
        <w:rPr>
          <w:i/>
          <w:sz w:val="28"/>
          <w:szCs w:val="28"/>
          <w:lang w:val="kk"/>
        </w:rPr>
      </w:pPr>
      <w:r w:rsidRPr="00820616">
        <w:rPr>
          <w:sz w:val="28"/>
          <w:szCs w:val="28"/>
          <w:lang w:val="kk"/>
        </w:rPr>
        <w:t>[98] ISO/IEC/IEEE 15288:2015,</w:t>
      </w:r>
      <w:r w:rsidRPr="009111BA">
        <w:rPr>
          <w:i/>
          <w:sz w:val="28"/>
          <w:szCs w:val="28"/>
          <w:lang w:val="kk"/>
        </w:rPr>
        <w:t xml:space="preserve"> Жүйелер мен бағдарламалық </w:t>
      </w:r>
      <w:r>
        <w:rPr>
          <w:i/>
          <w:sz w:val="28"/>
          <w:szCs w:val="28"/>
          <w:lang w:val="kk"/>
        </w:rPr>
        <w:t>қамтылым</w:t>
      </w:r>
      <w:r w:rsidRPr="009111BA">
        <w:rPr>
          <w:i/>
          <w:sz w:val="28"/>
          <w:szCs w:val="28"/>
          <w:lang w:val="kk"/>
        </w:rPr>
        <w:t>ны жобалау. Жүйенің өмірлік циклінің процестері.</w:t>
      </w:r>
    </w:p>
    <w:p w:rsidR="00EE56F0" w:rsidRPr="00144B51" w:rsidRDefault="00144B51" w:rsidP="00796C2A">
      <w:pPr>
        <w:ind w:firstLine="567"/>
        <w:jc w:val="both"/>
        <w:rPr>
          <w:sz w:val="28"/>
          <w:szCs w:val="28"/>
          <w:lang w:val="kk"/>
        </w:rPr>
      </w:pPr>
      <w:r w:rsidRPr="00820616">
        <w:rPr>
          <w:sz w:val="28"/>
          <w:szCs w:val="28"/>
          <w:lang w:val="kk"/>
        </w:rPr>
        <w:t>[99] ISO/IEC 25000:2014,</w:t>
      </w:r>
      <w:r w:rsidRPr="009111BA">
        <w:rPr>
          <w:i/>
          <w:sz w:val="28"/>
          <w:szCs w:val="28"/>
          <w:lang w:val="kk"/>
        </w:rPr>
        <w:t xml:space="preserve"> Жүйелер мен бағдарламалық </w:t>
      </w:r>
      <w:r>
        <w:rPr>
          <w:i/>
          <w:sz w:val="28"/>
          <w:szCs w:val="28"/>
          <w:lang w:val="kk"/>
        </w:rPr>
        <w:t>қамтылым</w:t>
      </w:r>
      <w:r w:rsidRPr="009111BA">
        <w:rPr>
          <w:i/>
          <w:sz w:val="28"/>
          <w:szCs w:val="28"/>
          <w:lang w:val="kk"/>
        </w:rPr>
        <w:t>ны жобалау. Жүйелер мен бағдарламалық қамтамасыз етудің (SQuaRE) талаптары мен сапасын бағалау-Square нұсқаулығы</w:t>
      </w:r>
    </w:p>
    <w:p w:rsidR="00EE56F0" w:rsidRPr="00144B51" w:rsidRDefault="00144B51" w:rsidP="00796C2A">
      <w:pPr>
        <w:ind w:firstLine="567"/>
        <w:jc w:val="both"/>
        <w:rPr>
          <w:i/>
          <w:sz w:val="28"/>
          <w:szCs w:val="28"/>
          <w:lang w:val="kk"/>
        </w:rPr>
      </w:pPr>
      <w:r w:rsidRPr="00820616">
        <w:rPr>
          <w:sz w:val="28"/>
          <w:szCs w:val="28"/>
          <w:lang w:val="kk"/>
        </w:rPr>
        <w:t>[100] ISO/IEC/IEEE 26513:2017,</w:t>
      </w:r>
      <w:r w:rsidRPr="009111BA">
        <w:rPr>
          <w:i/>
          <w:sz w:val="28"/>
          <w:szCs w:val="28"/>
          <w:lang w:val="kk"/>
        </w:rPr>
        <w:t xml:space="preserve"> Жүйелер мен бағдарламалық </w:t>
      </w:r>
      <w:r>
        <w:rPr>
          <w:i/>
          <w:sz w:val="28"/>
          <w:szCs w:val="28"/>
          <w:lang w:val="kk"/>
        </w:rPr>
        <w:t>қамтылым</w:t>
      </w:r>
      <w:r w:rsidRPr="009111BA">
        <w:rPr>
          <w:i/>
          <w:sz w:val="28"/>
          <w:szCs w:val="28"/>
          <w:lang w:val="kk"/>
        </w:rPr>
        <w:t>ны жобалау. Пайдаланушылар үшін ақпаратты тексерушілер мен рецензенттерге қойылатын талаптар</w:t>
      </w:r>
    </w:p>
    <w:p w:rsidR="00BB663C" w:rsidRPr="00144B51" w:rsidRDefault="00BB663C" w:rsidP="00796C2A">
      <w:pPr>
        <w:pStyle w:val="Style5"/>
        <w:widowControl/>
        <w:ind w:firstLine="567"/>
        <w:jc w:val="both"/>
        <w:rPr>
          <w:sz w:val="28"/>
          <w:szCs w:val="28"/>
          <w:lang w:val="kk"/>
        </w:rPr>
      </w:pPr>
    </w:p>
    <w:p w:rsidR="001B10DA" w:rsidRPr="00144B51" w:rsidRDefault="001B10DA" w:rsidP="00796C2A">
      <w:pPr>
        <w:pStyle w:val="Style5"/>
        <w:widowControl/>
        <w:ind w:firstLine="567"/>
        <w:jc w:val="both"/>
        <w:rPr>
          <w:sz w:val="28"/>
          <w:szCs w:val="28"/>
          <w:lang w:val="kk"/>
        </w:rPr>
      </w:pPr>
    </w:p>
    <w:sectPr w:rsidR="001B10DA" w:rsidRPr="00144B51" w:rsidSect="00BB663C">
      <w:pgSz w:w="11909"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29D" w:rsidRDefault="00A6129D">
      <w:r>
        <w:separator/>
      </w:r>
    </w:p>
  </w:endnote>
  <w:endnote w:type="continuationSeparator" w:id="0">
    <w:p w:rsidR="00A6129D" w:rsidRDefault="00A61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51" w:rsidRDefault="00144B51" w:rsidP="00796C2A">
    <w:pPr>
      <w:pStyle w:val="a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51" w:rsidRDefault="00144B51">
    <w:pPr>
      <w:pStyle w:val="aa"/>
      <w:jc w:val="right"/>
    </w:pPr>
  </w:p>
  <w:p w:rsidR="00144B51" w:rsidRDefault="00144B51" w:rsidP="00150168">
    <w:pPr>
      <w:pStyle w:val="aa"/>
      <w:ind w:right="57" w:firstLine="357"/>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51" w:rsidRDefault="00144B51">
    <w:pPr>
      <w:pStyle w:val="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29D" w:rsidRDefault="00A6129D">
      <w:r>
        <w:separator/>
      </w:r>
    </w:p>
  </w:footnote>
  <w:footnote w:type="continuationSeparator" w:id="0">
    <w:p w:rsidR="00A6129D" w:rsidRDefault="00A612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51" w:rsidRPr="003D46EC" w:rsidRDefault="00144B51" w:rsidP="00150168">
    <w:pPr>
      <w:pStyle w:val="11"/>
      <w:spacing w:after="0" w:line="240" w:lineRule="auto"/>
      <w:rPr>
        <w:rFonts w:ascii="Times New Roman" w:hAnsi="Times New Roman" w:cs="Times New Roman"/>
        <w:b/>
        <w:bCs/>
        <w:sz w:val="24"/>
        <w:szCs w:val="24"/>
      </w:rPr>
    </w:pPr>
    <w:r w:rsidRPr="00B84161">
      <w:rPr>
        <w:rFonts w:ascii="Times New Roman" w:hAnsi="Times New Roman" w:cs="Times New Roman"/>
        <w:b/>
        <w:bCs/>
        <w:sz w:val="24"/>
        <w:szCs w:val="24"/>
        <w:lang w:val="kk"/>
      </w:rPr>
      <w:t>ҚР СТ ISO/IEC 21823-2-202__</w:t>
    </w:r>
  </w:p>
  <w:p w:rsidR="00144B51" w:rsidRPr="004C5E79" w:rsidRDefault="00144B51" w:rsidP="00150168">
    <w:pPr>
      <w:pStyle w:val="ad"/>
      <w:tabs>
        <w:tab w:val="clear" w:pos="4677"/>
        <w:tab w:val="clear" w:pos="9355"/>
        <w:tab w:val="left" w:pos="6900"/>
      </w:tabs>
      <w:rPr>
        <w:rFonts w:ascii="Times New Roman" w:hAnsi="Times New Roman"/>
        <w:i/>
      </w:rPr>
    </w:pPr>
    <w:r w:rsidRPr="003D46EC">
      <w:rPr>
        <w:rFonts w:ascii="Times New Roman" w:hAnsi="Times New Roman"/>
        <w:i/>
        <w:lang w:val="kk"/>
      </w:rPr>
      <w:t xml:space="preserve"> (жоба,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51" w:rsidRPr="003D46EC" w:rsidRDefault="00144B51" w:rsidP="00150168">
    <w:pPr>
      <w:jc w:val="right"/>
      <w:rPr>
        <w:b/>
      </w:rPr>
    </w:pPr>
    <w:r w:rsidRPr="003D46EC">
      <w:rPr>
        <w:b/>
        <w:lang w:val="kk"/>
      </w:rPr>
      <w:t>ҚР СТ ISO/IEC 24029-1:20___</w:t>
    </w:r>
  </w:p>
  <w:p w:rsidR="00144B51" w:rsidRPr="003D46EC" w:rsidRDefault="00144B51" w:rsidP="00150168">
    <w:pPr>
      <w:pStyle w:val="ad"/>
      <w:tabs>
        <w:tab w:val="clear" w:pos="4677"/>
        <w:tab w:val="clear" w:pos="9355"/>
        <w:tab w:val="left" w:pos="6900"/>
      </w:tabs>
      <w:jc w:val="right"/>
      <w:rPr>
        <w:rFonts w:ascii="Times New Roman" w:hAnsi="Times New Roman"/>
        <w:i/>
      </w:rPr>
    </w:pPr>
    <w:r w:rsidRPr="003D46EC">
      <w:rPr>
        <w:rFonts w:ascii="Times New Roman" w:hAnsi="Times New Roman"/>
        <w:i/>
        <w:lang w:val="kk"/>
      </w:rPr>
      <w:t>(жоба, 1-редакция)</w:t>
    </w:r>
  </w:p>
  <w:p w:rsidR="00144B51" w:rsidRPr="00DD3AF5" w:rsidRDefault="00144B51" w:rsidP="00150168">
    <w:pPr>
      <w:pStyle w:val="ad"/>
      <w:tabs>
        <w:tab w:val="clear" w:pos="4677"/>
        <w:tab w:val="clear" w:pos="9355"/>
        <w:tab w:val="left" w:pos="6900"/>
      </w:tabs>
      <w:jc w:val="right"/>
      <w:rPr>
        <w:rFonts w:ascii="Times New Roman" w:hAnsi="Times New Roman"/>
        <w:i/>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B51" w:rsidRPr="006B5AD6" w:rsidRDefault="00144B51" w:rsidP="00150168">
    <w:pPr>
      <w:pStyle w:val="ad"/>
      <w:tabs>
        <w:tab w:val="clear" w:pos="4677"/>
        <w:tab w:val="clear" w:pos="9355"/>
        <w:tab w:val="left" w:pos="6900"/>
        <w:tab w:val="left" w:pos="840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63C"/>
    <w:rsid w:val="00001F12"/>
    <w:rsid w:val="000228FE"/>
    <w:rsid w:val="00042ECD"/>
    <w:rsid w:val="0004491A"/>
    <w:rsid w:val="00066095"/>
    <w:rsid w:val="00096E33"/>
    <w:rsid w:val="000A0C66"/>
    <w:rsid w:val="000C7447"/>
    <w:rsid w:val="000C7A9B"/>
    <w:rsid w:val="000D695D"/>
    <w:rsid w:val="000E785F"/>
    <w:rsid w:val="000E7FFB"/>
    <w:rsid w:val="0010786E"/>
    <w:rsid w:val="00130097"/>
    <w:rsid w:val="00137BCB"/>
    <w:rsid w:val="00137F5A"/>
    <w:rsid w:val="00144B51"/>
    <w:rsid w:val="00150168"/>
    <w:rsid w:val="001524D3"/>
    <w:rsid w:val="001554C5"/>
    <w:rsid w:val="00162DAC"/>
    <w:rsid w:val="00166E7B"/>
    <w:rsid w:val="00185547"/>
    <w:rsid w:val="001B10DA"/>
    <w:rsid w:val="001B1778"/>
    <w:rsid w:val="001C51F6"/>
    <w:rsid w:val="001C5D88"/>
    <w:rsid w:val="001F4014"/>
    <w:rsid w:val="001F7886"/>
    <w:rsid w:val="0021339F"/>
    <w:rsid w:val="0022104F"/>
    <w:rsid w:val="002226B1"/>
    <w:rsid w:val="00243FF6"/>
    <w:rsid w:val="002714A5"/>
    <w:rsid w:val="002753DE"/>
    <w:rsid w:val="00290234"/>
    <w:rsid w:val="002907DC"/>
    <w:rsid w:val="00294E05"/>
    <w:rsid w:val="002A0042"/>
    <w:rsid w:val="002A6496"/>
    <w:rsid w:val="002B0101"/>
    <w:rsid w:val="002B1060"/>
    <w:rsid w:val="002C3CBD"/>
    <w:rsid w:val="002F073D"/>
    <w:rsid w:val="003023E3"/>
    <w:rsid w:val="0030650C"/>
    <w:rsid w:val="00325DA8"/>
    <w:rsid w:val="003265A2"/>
    <w:rsid w:val="00331DA5"/>
    <w:rsid w:val="003359BD"/>
    <w:rsid w:val="00372FAE"/>
    <w:rsid w:val="00384D4B"/>
    <w:rsid w:val="003D11F0"/>
    <w:rsid w:val="003D1916"/>
    <w:rsid w:val="003D46EC"/>
    <w:rsid w:val="003F4134"/>
    <w:rsid w:val="00405C9D"/>
    <w:rsid w:val="004077EA"/>
    <w:rsid w:val="0041453D"/>
    <w:rsid w:val="0043607E"/>
    <w:rsid w:val="00460AED"/>
    <w:rsid w:val="00470D5D"/>
    <w:rsid w:val="004724D4"/>
    <w:rsid w:val="00497F80"/>
    <w:rsid w:val="004A3824"/>
    <w:rsid w:val="004A7B25"/>
    <w:rsid w:val="004B13FC"/>
    <w:rsid w:val="004B61FD"/>
    <w:rsid w:val="004C12D9"/>
    <w:rsid w:val="004C5E79"/>
    <w:rsid w:val="004C6698"/>
    <w:rsid w:val="004C73BF"/>
    <w:rsid w:val="004D2F42"/>
    <w:rsid w:val="004F0904"/>
    <w:rsid w:val="0050003C"/>
    <w:rsid w:val="00507309"/>
    <w:rsid w:val="00515783"/>
    <w:rsid w:val="005262D8"/>
    <w:rsid w:val="00527466"/>
    <w:rsid w:val="00537EA9"/>
    <w:rsid w:val="00555C02"/>
    <w:rsid w:val="00584727"/>
    <w:rsid w:val="005B3992"/>
    <w:rsid w:val="005B4293"/>
    <w:rsid w:val="005B5C4F"/>
    <w:rsid w:val="005B5DCD"/>
    <w:rsid w:val="005C3AD1"/>
    <w:rsid w:val="005D123C"/>
    <w:rsid w:val="005D7F4E"/>
    <w:rsid w:val="005F0EB2"/>
    <w:rsid w:val="005F7E4C"/>
    <w:rsid w:val="0060714E"/>
    <w:rsid w:val="00607300"/>
    <w:rsid w:val="00610C52"/>
    <w:rsid w:val="00635EBE"/>
    <w:rsid w:val="00640734"/>
    <w:rsid w:val="0065684C"/>
    <w:rsid w:val="006607FE"/>
    <w:rsid w:val="00681088"/>
    <w:rsid w:val="00686D5A"/>
    <w:rsid w:val="00691DA0"/>
    <w:rsid w:val="00693F61"/>
    <w:rsid w:val="006A1CCC"/>
    <w:rsid w:val="006B5AD6"/>
    <w:rsid w:val="006C7382"/>
    <w:rsid w:val="0070207C"/>
    <w:rsid w:val="00716D08"/>
    <w:rsid w:val="007204FF"/>
    <w:rsid w:val="007423FE"/>
    <w:rsid w:val="007455B4"/>
    <w:rsid w:val="00747BED"/>
    <w:rsid w:val="00751DE2"/>
    <w:rsid w:val="00755264"/>
    <w:rsid w:val="007609AF"/>
    <w:rsid w:val="007636A5"/>
    <w:rsid w:val="007644C8"/>
    <w:rsid w:val="00766882"/>
    <w:rsid w:val="007669DC"/>
    <w:rsid w:val="00770AF8"/>
    <w:rsid w:val="0077547F"/>
    <w:rsid w:val="007755B9"/>
    <w:rsid w:val="00775F08"/>
    <w:rsid w:val="00783414"/>
    <w:rsid w:val="00787D15"/>
    <w:rsid w:val="00796C2A"/>
    <w:rsid w:val="00796DE2"/>
    <w:rsid w:val="007A3EE8"/>
    <w:rsid w:val="007A5E37"/>
    <w:rsid w:val="007B0163"/>
    <w:rsid w:val="007D3D3D"/>
    <w:rsid w:val="007D61FE"/>
    <w:rsid w:val="007D64C0"/>
    <w:rsid w:val="00805383"/>
    <w:rsid w:val="00810AF9"/>
    <w:rsid w:val="00815F92"/>
    <w:rsid w:val="00816F69"/>
    <w:rsid w:val="00820616"/>
    <w:rsid w:val="00827059"/>
    <w:rsid w:val="00854D2D"/>
    <w:rsid w:val="008616EE"/>
    <w:rsid w:val="00862D81"/>
    <w:rsid w:val="00875F08"/>
    <w:rsid w:val="008822F5"/>
    <w:rsid w:val="00896DAF"/>
    <w:rsid w:val="00897786"/>
    <w:rsid w:val="008A5A5B"/>
    <w:rsid w:val="008A6A74"/>
    <w:rsid w:val="008A77E3"/>
    <w:rsid w:val="008B4F93"/>
    <w:rsid w:val="008B720E"/>
    <w:rsid w:val="008D799F"/>
    <w:rsid w:val="008F65F3"/>
    <w:rsid w:val="00902245"/>
    <w:rsid w:val="009111BA"/>
    <w:rsid w:val="00914637"/>
    <w:rsid w:val="0091527F"/>
    <w:rsid w:val="00930147"/>
    <w:rsid w:val="00933F08"/>
    <w:rsid w:val="0093410E"/>
    <w:rsid w:val="00936B7A"/>
    <w:rsid w:val="009442A0"/>
    <w:rsid w:val="00946210"/>
    <w:rsid w:val="00954D19"/>
    <w:rsid w:val="00960076"/>
    <w:rsid w:val="00991169"/>
    <w:rsid w:val="009935B4"/>
    <w:rsid w:val="009B2F84"/>
    <w:rsid w:val="009B5135"/>
    <w:rsid w:val="009B59EE"/>
    <w:rsid w:val="009C0E81"/>
    <w:rsid w:val="009C5337"/>
    <w:rsid w:val="009C612C"/>
    <w:rsid w:val="009D1FA6"/>
    <w:rsid w:val="009F1704"/>
    <w:rsid w:val="00A21109"/>
    <w:rsid w:val="00A238D5"/>
    <w:rsid w:val="00A25467"/>
    <w:rsid w:val="00A6129D"/>
    <w:rsid w:val="00A72453"/>
    <w:rsid w:val="00A83FA1"/>
    <w:rsid w:val="00A912D9"/>
    <w:rsid w:val="00AC3A46"/>
    <w:rsid w:val="00AC3A8A"/>
    <w:rsid w:val="00AC4637"/>
    <w:rsid w:val="00AF6861"/>
    <w:rsid w:val="00B05653"/>
    <w:rsid w:val="00B07346"/>
    <w:rsid w:val="00B1629C"/>
    <w:rsid w:val="00B37AB6"/>
    <w:rsid w:val="00B37F01"/>
    <w:rsid w:val="00B41A73"/>
    <w:rsid w:val="00B50F7C"/>
    <w:rsid w:val="00B524DB"/>
    <w:rsid w:val="00B709E0"/>
    <w:rsid w:val="00B84161"/>
    <w:rsid w:val="00B974E5"/>
    <w:rsid w:val="00BA1D5C"/>
    <w:rsid w:val="00BA7C12"/>
    <w:rsid w:val="00BB663C"/>
    <w:rsid w:val="00BB672A"/>
    <w:rsid w:val="00BB6B59"/>
    <w:rsid w:val="00BC034E"/>
    <w:rsid w:val="00BC2AA4"/>
    <w:rsid w:val="00BD5F83"/>
    <w:rsid w:val="00BD6D57"/>
    <w:rsid w:val="00BE0A66"/>
    <w:rsid w:val="00BE78B3"/>
    <w:rsid w:val="00BF3EB4"/>
    <w:rsid w:val="00BF7F76"/>
    <w:rsid w:val="00C01564"/>
    <w:rsid w:val="00C13E7E"/>
    <w:rsid w:val="00C24468"/>
    <w:rsid w:val="00C3244B"/>
    <w:rsid w:val="00C42C15"/>
    <w:rsid w:val="00C4391E"/>
    <w:rsid w:val="00C57C8D"/>
    <w:rsid w:val="00C61A5D"/>
    <w:rsid w:val="00C62A97"/>
    <w:rsid w:val="00C926C8"/>
    <w:rsid w:val="00CC2825"/>
    <w:rsid w:val="00CC49A0"/>
    <w:rsid w:val="00CC6DD0"/>
    <w:rsid w:val="00CE0DF1"/>
    <w:rsid w:val="00D30645"/>
    <w:rsid w:val="00D32C78"/>
    <w:rsid w:val="00D32E91"/>
    <w:rsid w:val="00D541C9"/>
    <w:rsid w:val="00D60DD1"/>
    <w:rsid w:val="00D71D91"/>
    <w:rsid w:val="00D83776"/>
    <w:rsid w:val="00D8777B"/>
    <w:rsid w:val="00DA568C"/>
    <w:rsid w:val="00DB14ED"/>
    <w:rsid w:val="00DB68D3"/>
    <w:rsid w:val="00DD3AF5"/>
    <w:rsid w:val="00DE2788"/>
    <w:rsid w:val="00DE2FE4"/>
    <w:rsid w:val="00DF5510"/>
    <w:rsid w:val="00E06080"/>
    <w:rsid w:val="00E1081E"/>
    <w:rsid w:val="00E163B8"/>
    <w:rsid w:val="00E20234"/>
    <w:rsid w:val="00E31A22"/>
    <w:rsid w:val="00E331E8"/>
    <w:rsid w:val="00E34373"/>
    <w:rsid w:val="00E42063"/>
    <w:rsid w:val="00E43342"/>
    <w:rsid w:val="00E57B76"/>
    <w:rsid w:val="00E6014C"/>
    <w:rsid w:val="00E7395B"/>
    <w:rsid w:val="00E95AE5"/>
    <w:rsid w:val="00E9691E"/>
    <w:rsid w:val="00EB6479"/>
    <w:rsid w:val="00EB6851"/>
    <w:rsid w:val="00EC4C5C"/>
    <w:rsid w:val="00ED3300"/>
    <w:rsid w:val="00ED4AA9"/>
    <w:rsid w:val="00EE15A0"/>
    <w:rsid w:val="00EE2310"/>
    <w:rsid w:val="00EE56F0"/>
    <w:rsid w:val="00EE658A"/>
    <w:rsid w:val="00EF047C"/>
    <w:rsid w:val="00EF662D"/>
    <w:rsid w:val="00F12681"/>
    <w:rsid w:val="00F27315"/>
    <w:rsid w:val="00F32004"/>
    <w:rsid w:val="00F52F30"/>
    <w:rsid w:val="00F55C21"/>
    <w:rsid w:val="00F64812"/>
    <w:rsid w:val="00F64EEE"/>
    <w:rsid w:val="00F66586"/>
    <w:rsid w:val="00F66FE7"/>
    <w:rsid w:val="00F70103"/>
    <w:rsid w:val="00F70C81"/>
    <w:rsid w:val="00F71E05"/>
    <w:rsid w:val="00F77DDE"/>
    <w:rsid w:val="00F81C62"/>
    <w:rsid w:val="00F905ED"/>
    <w:rsid w:val="00F92CAE"/>
    <w:rsid w:val="00FA0CDA"/>
    <w:rsid w:val="00FB1491"/>
    <w:rsid w:val="00FB7B60"/>
    <w:rsid w:val="00FD7901"/>
    <w:rsid w:val="00FF5E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7A45723-2F3A-4E51-823C-66E5E0CCE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hAnsi="Times New Roman"/>
      <w:sz w:val="24"/>
      <w:szCs w:val="24"/>
    </w:rPr>
  </w:style>
  <w:style w:type="paragraph" w:styleId="9">
    <w:name w:val="heading 9"/>
    <w:basedOn w:val="a"/>
    <w:next w:val="a"/>
    <w:link w:val="90"/>
    <w:uiPriority w:val="9"/>
    <w:semiHidden/>
    <w:unhideWhenUsed/>
    <w:qFormat/>
    <w:rsid w:val="00384D4B"/>
    <w:pPr>
      <w:keepNext/>
      <w:keepLines/>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character" w:customStyle="1" w:styleId="FontStyle50">
    <w:name w:val="Font Style50"/>
    <w:uiPriority w:val="99"/>
    <w:rPr>
      <w:rFonts w:ascii="Times New Roman" w:hAnsi="Times New Roman" w:cs="Times New Roman"/>
      <w:color w:val="000000"/>
      <w:spacing w:val="20"/>
      <w:sz w:val="38"/>
      <w:szCs w:val="38"/>
    </w:rPr>
  </w:style>
  <w:style w:type="character" w:customStyle="1" w:styleId="FontStyle51">
    <w:name w:val="Font Style51"/>
    <w:uiPriority w:val="99"/>
    <w:rPr>
      <w:rFonts w:ascii="Times New Roman" w:hAnsi="Times New Roman" w:cs="Times New Roman"/>
      <w:b/>
      <w:bCs/>
      <w:color w:val="000000"/>
      <w:spacing w:val="10"/>
      <w:sz w:val="44"/>
      <w:szCs w:val="44"/>
    </w:rPr>
  </w:style>
  <w:style w:type="character" w:customStyle="1" w:styleId="FontStyle52">
    <w:name w:val="Font Style52"/>
    <w:uiPriority w:val="99"/>
    <w:rPr>
      <w:rFonts w:ascii="Dotum" w:eastAsia="Dotum" w:cs="Dotum"/>
      <w:color w:val="000000"/>
      <w:sz w:val="24"/>
      <w:szCs w:val="24"/>
    </w:rPr>
  </w:style>
  <w:style w:type="character" w:customStyle="1" w:styleId="FontStyle53">
    <w:name w:val="Font Style53"/>
    <w:uiPriority w:val="99"/>
    <w:rPr>
      <w:rFonts w:ascii="Times New Roman" w:hAnsi="Times New Roman" w:cs="Times New Roman"/>
      <w:color w:val="000000"/>
      <w:spacing w:val="10"/>
      <w:sz w:val="36"/>
      <w:szCs w:val="36"/>
    </w:rPr>
  </w:style>
  <w:style w:type="character" w:customStyle="1" w:styleId="FontStyle54">
    <w:name w:val="Font Style54"/>
    <w:uiPriority w:val="99"/>
    <w:rPr>
      <w:rFonts w:ascii="Times New Roman" w:hAnsi="Times New Roman" w:cs="Times New Roman"/>
      <w:b/>
      <w:bCs/>
      <w:color w:val="000000"/>
      <w:sz w:val="36"/>
      <w:szCs w:val="36"/>
    </w:rPr>
  </w:style>
  <w:style w:type="character" w:customStyle="1" w:styleId="FontStyle55">
    <w:name w:val="Font Style55"/>
    <w:uiPriority w:val="99"/>
    <w:rPr>
      <w:rFonts w:ascii="Calibri" w:hAnsi="Calibri" w:cs="Calibri"/>
      <w:b/>
      <w:bCs/>
      <w:color w:val="000000"/>
      <w:sz w:val="18"/>
      <w:szCs w:val="18"/>
    </w:rPr>
  </w:style>
  <w:style w:type="character" w:customStyle="1" w:styleId="FontStyle56">
    <w:name w:val="Font Style56"/>
    <w:uiPriority w:val="99"/>
    <w:rPr>
      <w:rFonts w:ascii="Times New Roman" w:hAnsi="Times New Roman" w:cs="Times New Roman"/>
      <w:color w:val="000000"/>
      <w:sz w:val="24"/>
      <w:szCs w:val="24"/>
    </w:rPr>
  </w:style>
  <w:style w:type="character" w:customStyle="1" w:styleId="FontStyle57">
    <w:name w:val="Font Style57"/>
    <w:uiPriority w:val="99"/>
    <w:rPr>
      <w:rFonts w:ascii="Times New Roman" w:hAnsi="Times New Roman" w:cs="Times New Roman"/>
      <w:b/>
      <w:bCs/>
      <w:color w:val="000000"/>
      <w:sz w:val="18"/>
      <w:szCs w:val="18"/>
    </w:rPr>
  </w:style>
  <w:style w:type="character" w:customStyle="1" w:styleId="FontStyle58">
    <w:name w:val="Font Style58"/>
    <w:uiPriority w:val="99"/>
    <w:rPr>
      <w:rFonts w:ascii="Times New Roman" w:hAnsi="Times New Roman" w:cs="Times New Roman"/>
      <w:color w:val="000000"/>
      <w:sz w:val="14"/>
      <w:szCs w:val="14"/>
    </w:rPr>
  </w:style>
  <w:style w:type="character" w:customStyle="1" w:styleId="FontStyle59">
    <w:name w:val="Font Style59"/>
    <w:uiPriority w:val="99"/>
    <w:rPr>
      <w:rFonts w:ascii="Times New Roman" w:hAnsi="Times New Roman" w:cs="Times New Roman"/>
      <w:color w:val="000000"/>
      <w:sz w:val="28"/>
      <w:szCs w:val="28"/>
    </w:rPr>
  </w:style>
  <w:style w:type="character" w:customStyle="1" w:styleId="FontStyle60">
    <w:name w:val="Font Style60"/>
    <w:uiPriority w:val="99"/>
    <w:rPr>
      <w:rFonts w:ascii="Times New Roman" w:hAnsi="Times New Roman" w:cs="Times New Roman"/>
      <w:color w:val="000000"/>
      <w:sz w:val="18"/>
      <w:szCs w:val="18"/>
    </w:rPr>
  </w:style>
  <w:style w:type="character" w:customStyle="1" w:styleId="FontStyle61">
    <w:name w:val="Font Style61"/>
    <w:uiPriority w:val="99"/>
    <w:rPr>
      <w:rFonts w:ascii="Times New Roman" w:hAnsi="Times New Roman" w:cs="Times New Roman"/>
      <w:smallCaps/>
      <w:color w:val="000000"/>
      <w:sz w:val="18"/>
      <w:szCs w:val="18"/>
    </w:rPr>
  </w:style>
  <w:style w:type="character" w:customStyle="1" w:styleId="FontStyle62">
    <w:name w:val="Font Style62"/>
    <w:uiPriority w:val="99"/>
    <w:rPr>
      <w:rFonts w:ascii="Calibri" w:hAnsi="Calibri" w:cs="Calibri"/>
      <w:i/>
      <w:iCs/>
      <w:color w:val="000000"/>
      <w:sz w:val="20"/>
      <w:szCs w:val="20"/>
    </w:rPr>
  </w:style>
  <w:style w:type="character" w:customStyle="1" w:styleId="FontStyle63">
    <w:name w:val="Font Style63"/>
    <w:uiPriority w:val="99"/>
    <w:rPr>
      <w:rFonts w:ascii="Times New Roman" w:hAnsi="Times New Roman" w:cs="Times New Roman"/>
      <w:b/>
      <w:bCs/>
      <w:color w:val="000000"/>
      <w:sz w:val="26"/>
      <w:szCs w:val="26"/>
    </w:rPr>
  </w:style>
  <w:style w:type="character" w:customStyle="1" w:styleId="FontStyle64">
    <w:name w:val="Font Style64"/>
    <w:uiPriority w:val="99"/>
    <w:rPr>
      <w:rFonts w:ascii="Times New Roman" w:hAnsi="Times New Roman" w:cs="Times New Roman"/>
      <w:color w:val="000000"/>
      <w:sz w:val="30"/>
      <w:szCs w:val="30"/>
    </w:rPr>
  </w:style>
  <w:style w:type="character" w:customStyle="1" w:styleId="FontStyle65">
    <w:name w:val="Font Style65"/>
    <w:uiPriority w:val="99"/>
    <w:rPr>
      <w:rFonts w:ascii="Times New Roman" w:hAnsi="Times New Roman" w:cs="Times New Roman"/>
      <w:b/>
      <w:bCs/>
      <w:color w:val="000000"/>
      <w:sz w:val="32"/>
      <w:szCs w:val="32"/>
    </w:rPr>
  </w:style>
  <w:style w:type="character" w:customStyle="1" w:styleId="FontStyle66">
    <w:name w:val="Font Style66"/>
    <w:uiPriority w:val="99"/>
    <w:rPr>
      <w:rFonts w:ascii="Times New Roman" w:hAnsi="Times New Roman" w:cs="Times New Roman"/>
      <w:color w:val="000000"/>
      <w:sz w:val="18"/>
      <w:szCs w:val="18"/>
    </w:rPr>
  </w:style>
  <w:style w:type="character" w:customStyle="1" w:styleId="FontStyle67">
    <w:name w:val="Font Style67"/>
    <w:uiPriority w:val="99"/>
    <w:rPr>
      <w:rFonts w:ascii="Times New Roman" w:hAnsi="Times New Roman" w:cs="Times New Roman"/>
      <w:i/>
      <w:iCs/>
      <w:color w:val="000000"/>
      <w:sz w:val="18"/>
      <w:szCs w:val="18"/>
    </w:rPr>
  </w:style>
  <w:style w:type="character" w:customStyle="1" w:styleId="FontStyle68">
    <w:name w:val="Font Style68"/>
    <w:uiPriority w:val="99"/>
    <w:rPr>
      <w:rFonts w:ascii="Times New Roman" w:hAnsi="Times New Roman" w:cs="Times New Roman"/>
      <w:smallCaps/>
      <w:color w:val="000000"/>
      <w:spacing w:val="10"/>
      <w:sz w:val="18"/>
      <w:szCs w:val="18"/>
    </w:rPr>
  </w:style>
  <w:style w:type="character" w:customStyle="1" w:styleId="FontStyle69">
    <w:name w:val="Font Style69"/>
    <w:uiPriority w:val="99"/>
    <w:rPr>
      <w:rFonts w:ascii="Times New Roman" w:hAnsi="Times New Roman" w:cs="Times New Roman"/>
      <w:color w:val="000000"/>
      <w:sz w:val="18"/>
      <w:szCs w:val="18"/>
    </w:rPr>
  </w:style>
  <w:style w:type="character" w:customStyle="1" w:styleId="FontStyle70">
    <w:name w:val="Font Style70"/>
    <w:uiPriority w:val="99"/>
    <w:rPr>
      <w:rFonts w:ascii="Times New Roman" w:hAnsi="Times New Roman" w:cs="Times New Roman"/>
      <w:b/>
      <w:bCs/>
      <w:color w:val="000000"/>
      <w:sz w:val="18"/>
      <w:szCs w:val="18"/>
    </w:rPr>
  </w:style>
  <w:style w:type="character" w:styleId="a3">
    <w:name w:val="Hyperlink"/>
    <w:uiPriority w:val="99"/>
    <w:rPr>
      <w:color w:val="0066CC"/>
      <w:u w:val="single"/>
    </w:rPr>
  </w:style>
  <w:style w:type="paragraph" w:styleId="a4">
    <w:name w:val="endnote text"/>
    <w:basedOn w:val="a"/>
    <w:link w:val="a5"/>
    <w:uiPriority w:val="99"/>
    <w:semiHidden/>
    <w:unhideWhenUsed/>
    <w:rsid w:val="004A7B25"/>
    <w:rPr>
      <w:sz w:val="20"/>
      <w:szCs w:val="20"/>
    </w:rPr>
  </w:style>
  <w:style w:type="character" w:customStyle="1" w:styleId="a5">
    <w:name w:val="Текст концевой сноски Знак"/>
    <w:link w:val="a4"/>
    <w:uiPriority w:val="99"/>
    <w:semiHidden/>
    <w:rsid w:val="004A7B25"/>
    <w:rPr>
      <w:rFonts w:hAnsi="Times New Roman" w:cs="Times New Roman"/>
      <w:sz w:val="20"/>
      <w:szCs w:val="20"/>
    </w:rPr>
  </w:style>
  <w:style w:type="character" w:styleId="a6">
    <w:name w:val="endnote reference"/>
    <w:uiPriority w:val="99"/>
    <w:semiHidden/>
    <w:unhideWhenUsed/>
    <w:rsid w:val="004A7B25"/>
    <w:rPr>
      <w:vertAlign w:val="superscript"/>
    </w:rPr>
  </w:style>
  <w:style w:type="character" w:customStyle="1" w:styleId="FontStyle47">
    <w:name w:val="Font Style47"/>
    <w:uiPriority w:val="99"/>
    <w:rsid w:val="00F12681"/>
    <w:rPr>
      <w:rFonts w:ascii="Palatino Linotype" w:hAnsi="Palatino Linotype" w:cs="Palatino Linotype"/>
      <w:color w:val="000000"/>
      <w:sz w:val="18"/>
      <w:szCs w:val="18"/>
    </w:rPr>
  </w:style>
  <w:style w:type="character" w:customStyle="1" w:styleId="FontStyle48">
    <w:name w:val="Font Style48"/>
    <w:uiPriority w:val="99"/>
    <w:rsid w:val="0030650C"/>
    <w:rPr>
      <w:rFonts w:ascii="Palatino Linotype" w:hAnsi="Palatino Linotype" w:cs="Palatino Linotype"/>
      <w:i/>
      <w:iCs/>
      <w:color w:val="000000"/>
      <w:sz w:val="18"/>
      <w:szCs w:val="18"/>
    </w:rPr>
  </w:style>
  <w:style w:type="character" w:customStyle="1" w:styleId="FontStyle49">
    <w:name w:val="Font Style49"/>
    <w:uiPriority w:val="99"/>
    <w:rsid w:val="0030650C"/>
    <w:rPr>
      <w:rFonts w:ascii="Palatino Linotype" w:hAnsi="Palatino Linotype" w:cs="Palatino Linotype"/>
      <w:b/>
      <w:bCs/>
      <w:color w:val="000000"/>
      <w:sz w:val="18"/>
      <w:szCs w:val="18"/>
    </w:rPr>
  </w:style>
  <w:style w:type="table" w:styleId="a7">
    <w:name w:val="Table Grid"/>
    <w:basedOn w:val="a1"/>
    <w:uiPriority w:val="59"/>
    <w:rsid w:val="001B10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0">
    <w:name w:val="Table Normal_0"/>
    <w:uiPriority w:val="2"/>
    <w:semiHidden/>
    <w:unhideWhenUsed/>
    <w:qFormat/>
    <w:rsid w:val="00810AF9"/>
    <w:pPr>
      <w:widowControl w:val="0"/>
      <w:autoSpaceDE w:val="0"/>
      <w:autoSpaceDN w:val="0"/>
    </w:pPr>
    <w:rPr>
      <w:rFonts w:ascii="Calibri"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10AF9"/>
    <w:pPr>
      <w:adjustRightInd/>
      <w:ind w:left="44"/>
    </w:pPr>
    <w:rPr>
      <w:sz w:val="22"/>
      <w:szCs w:val="22"/>
      <w:lang w:eastAsia="en-US"/>
    </w:rPr>
  </w:style>
  <w:style w:type="paragraph" w:styleId="a8">
    <w:name w:val="Balloon Text"/>
    <w:basedOn w:val="a"/>
    <w:link w:val="a9"/>
    <w:uiPriority w:val="99"/>
    <w:semiHidden/>
    <w:unhideWhenUsed/>
    <w:rsid w:val="008D799F"/>
    <w:rPr>
      <w:rFonts w:ascii="Tahoma" w:hAnsi="Tahoma" w:cs="Tahoma"/>
      <w:sz w:val="16"/>
      <w:szCs w:val="16"/>
    </w:rPr>
  </w:style>
  <w:style w:type="character" w:customStyle="1" w:styleId="a9">
    <w:name w:val="Текст выноски Знак"/>
    <w:basedOn w:val="a0"/>
    <w:link w:val="a8"/>
    <w:uiPriority w:val="99"/>
    <w:semiHidden/>
    <w:rsid w:val="008D799F"/>
    <w:rPr>
      <w:rFonts w:ascii="Tahoma" w:hAnsi="Tahoma" w:cs="Tahoma"/>
      <w:sz w:val="16"/>
      <w:szCs w:val="16"/>
    </w:rPr>
  </w:style>
  <w:style w:type="paragraph" w:customStyle="1" w:styleId="91">
    <w:name w:val="Заголовок 91"/>
    <w:basedOn w:val="a"/>
    <w:next w:val="a"/>
    <w:uiPriority w:val="9"/>
    <w:semiHidden/>
    <w:unhideWhenUsed/>
    <w:qFormat/>
    <w:rsid w:val="00384D4B"/>
    <w:pPr>
      <w:keepNext/>
      <w:keepLines/>
      <w:spacing w:before="200"/>
      <w:outlineLvl w:val="8"/>
    </w:pPr>
    <w:rPr>
      <w:rFonts w:ascii="Cambria" w:hAnsi="Cambria"/>
      <w:i/>
      <w:iCs/>
      <w:color w:val="404040"/>
      <w:sz w:val="20"/>
      <w:szCs w:val="20"/>
    </w:rPr>
  </w:style>
  <w:style w:type="character" w:customStyle="1" w:styleId="90">
    <w:name w:val="Заголовок 9 Знак"/>
    <w:basedOn w:val="a0"/>
    <w:link w:val="9"/>
    <w:uiPriority w:val="9"/>
    <w:semiHidden/>
    <w:rsid w:val="00384D4B"/>
    <w:rPr>
      <w:rFonts w:ascii="Cambria" w:eastAsia="Times New Roman" w:hAnsi="Cambria" w:cs="Times New Roman"/>
      <w:i/>
      <w:iCs/>
      <w:color w:val="404040"/>
      <w:sz w:val="20"/>
      <w:szCs w:val="20"/>
    </w:rPr>
  </w:style>
  <w:style w:type="paragraph" w:customStyle="1" w:styleId="1">
    <w:name w:val="Нижний колонтитул1"/>
    <w:basedOn w:val="a"/>
    <w:next w:val="aa"/>
    <w:link w:val="ab"/>
    <w:uiPriority w:val="99"/>
    <w:rsid w:val="00384D4B"/>
    <w:pPr>
      <w:tabs>
        <w:tab w:val="center" w:pos="4677"/>
        <w:tab w:val="right" w:pos="9355"/>
      </w:tabs>
    </w:pPr>
    <w:rPr>
      <w:rFonts w:hAnsi="Palatino Linotype"/>
    </w:rPr>
  </w:style>
  <w:style w:type="character" w:customStyle="1" w:styleId="ab">
    <w:name w:val="Нижний колонтитул Знак"/>
    <w:basedOn w:val="a0"/>
    <w:link w:val="1"/>
    <w:uiPriority w:val="99"/>
    <w:rsid w:val="00384D4B"/>
    <w:rPr>
      <w:rFonts w:hAnsi="Palatino Linotype"/>
      <w:sz w:val="24"/>
      <w:szCs w:val="24"/>
    </w:rPr>
  </w:style>
  <w:style w:type="character" w:styleId="ac">
    <w:name w:val="page number"/>
    <w:rsid w:val="00384D4B"/>
  </w:style>
  <w:style w:type="character" w:customStyle="1" w:styleId="910">
    <w:name w:val="Заголовок 9 Знак1"/>
    <w:basedOn w:val="a0"/>
    <w:uiPriority w:val="9"/>
    <w:semiHidden/>
    <w:rsid w:val="00384D4B"/>
    <w:rPr>
      <w:rFonts w:asciiTheme="majorHAnsi" w:eastAsiaTheme="majorEastAsia" w:hAnsiTheme="majorHAnsi" w:cstheme="majorBidi"/>
      <w:i/>
      <w:iCs/>
      <w:color w:val="404040" w:themeColor="text1" w:themeTint="BF"/>
    </w:rPr>
  </w:style>
  <w:style w:type="paragraph" w:styleId="aa">
    <w:name w:val="footer"/>
    <w:basedOn w:val="a"/>
    <w:link w:val="10"/>
    <w:uiPriority w:val="99"/>
    <w:unhideWhenUsed/>
    <w:rsid w:val="00384D4B"/>
    <w:pPr>
      <w:tabs>
        <w:tab w:val="center" w:pos="4677"/>
        <w:tab w:val="right" w:pos="9355"/>
      </w:tabs>
    </w:pPr>
  </w:style>
  <w:style w:type="character" w:customStyle="1" w:styleId="10">
    <w:name w:val="Нижний колонтитул Знак1"/>
    <w:basedOn w:val="a0"/>
    <w:link w:val="aa"/>
    <w:uiPriority w:val="99"/>
    <w:rsid w:val="00384D4B"/>
    <w:rPr>
      <w:rFonts w:hAnsi="Times New Roman"/>
      <w:sz w:val="24"/>
      <w:szCs w:val="24"/>
    </w:rPr>
  </w:style>
  <w:style w:type="paragraph" w:styleId="ad">
    <w:name w:val="header"/>
    <w:basedOn w:val="a"/>
    <w:link w:val="ae"/>
    <w:uiPriority w:val="99"/>
    <w:semiHidden/>
    <w:unhideWhenUsed/>
    <w:rsid w:val="00E6014C"/>
    <w:pPr>
      <w:tabs>
        <w:tab w:val="center" w:pos="4677"/>
        <w:tab w:val="right" w:pos="9355"/>
      </w:tabs>
    </w:pPr>
    <w:rPr>
      <w:rFonts w:ascii="Arial" w:hAnsi="Arial" w:cs="Arial"/>
    </w:rPr>
  </w:style>
  <w:style w:type="character" w:customStyle="1" w:styleId="ae">
    <w:name w:val="Верхний колонтитул Знак"/>
    <w:basedOn w:val="a0"/>
    <w:link w:val="ad"/>
    <w:uiPriority w:val="99"/>
    <w:semiHidden/>
    <w:rsid w:val="00E6014C"/>
    <w:rPr>
      <w:rFonts w:ascii="Arial" w:hAnsi="Arial" w:cs="Arial"/>
      <w:sz w:val="24"/>
      <w:szCs w:val="24"/>
    </w:rPr>
  </w:style>
  <w:style w:type="paragraph" w:customStyle="1" w:styleId="11">
    <w:name w:val="Верхний колонтитул1"/>
    <w:basedOn w:val="a"/>
    <w:uiPriority w:val="99"/>
    <w:rsid w:val="00E6014C"/>
    <w:pPr>
      <w:widowControl/>
      <w:autoSpaceDE/>
      <w:autoSpaceDN/>
      <w:adjustRightInd/>
      <w:spacing w:after="200" w:line="276" w:lineRule="auto"/>
    </w:pPr>
    <w:rPr>
      <w:rFonts w:ascii="Calibri" w:eastAsia="Calibri" w:hAnsi="Calibri" w:cs="Calibri"/>
      <w:color w:val="00000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png"/><Relationship Id="rId21" Type="http://schemas.openxmlformats.org/officeDocument/2006/relationships/image" Target="media/image5.png"/><Relationship Id="rId42" Type="http://schemas.openxmlformats.org/officeDocument/2006/relationships/image" Target="media/image16.png"/><Relationship Id="rId47" Type="http://schemas.openxmlformats.org/officeDocument/2006/relationships/oleObject" Target="embeddings/oleObject15.bin"/><Relationship Id="rId63" Type="http://schemas.openxmlformats.org/officeDocument/2006/relationships/hyperlink" Target="https://www.accenture.com/t20150523T054056Z__w__/us-en/_acnmedia/Accenture/Conversion-Assets/DotCom/Documents/Global/PDF/Technology_2/Accenture-ABC-Trial-Summary-Report.pdfla=en" TargetMode="External"/><Relationship Id="rId68" Type="http://schemas.openxmlformats.org/officeDocument/2006/relationships/hyperlink" Target="https://arxiv.org/pdf/1803.09156.pdf" TargetMode="External"/><Relationship Id="rId16" Type="http://schemas.openxmlformats.org/officeDocument/2006/relationships/image" Target="media/image2.png"/><Relationship Id="rId11" Type="http://schemas.openxmlformats.org/officeDocument/2006/relationships/header" Target="header3.xml"/><Relationship Id="rId32" Type="http://schemas.openxmlformats.org/officeDocument/2006/relationships/image" Target="media/image11.png"/><Relationship Id="rId37" Type="http://schemas.openxmlformats.org/officeDocument/2006/relationships/oleObject" Target="embeddings/oleObject10.bin"/><Relationship Id="rId53" Type="http://schemas.openxmlformats.org/officeDocument/2006/relationships/image" Target="media/image22.png"/><Relationship Id="rId58" Type="http://schemas.openxmlformats.org/officeDocument/2006/relationships/image" Target="media/image27.png"/><Relationship Id="rId74" Type="http://schemas.openxmlformats.org/officeDocument/2006/relationships/hyperlink" Target="https://arxiv.org/abs/1808.05665" TargetMode="External"/><Relationship Id="rId79" Type="http://schemas.openxmlformats.org/officeDocument/2006/relationships/hyperlink" Target="https://arxiv.org/abs/1708.07238" TargetMode="External"/><Relationship Id="rId5" Type="http://schemas.openxmlformats.org/officeDocument/2006/relationships/footnotes" Target="footnotes.xml"/><Relationship Id="rId61" Type="http://schemas.openxmlformats.org/officeDocument/2006/relationships/hyperlink" Target="https://lakemedelsverket.se/upload/foretag/medicinteknik/en/Medical-Information-Systems-Report_2009-06-18.pdf" TargetMode="External"/><Relationship Id="rId82" Type="http://schemas.openxmlformats.org/officeDocument/2006/relationships/theme" Target="theme/theme1.xml"/><Relationship Id="rId19" Type="http://schemas.openxmlformats.org/officeDocument/2006/relationships/image" Target="media/image4.png"/><Relationship Id="rId14" Type="http://schemas.openxmlformats.org/officeDocument/2006/relationships/hyperlink" Target="http://www.electropedia.org/" TargetMode="External"/><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0.png"/><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9.png"/><Relationship Id="rId56" Type="http://schemas.openxmlformats.org/officeDocument/2006/relationships/image" Target="media/image25.png"/><Relationship Id="rId64" Type="http://schemas.openxmlformats.org/officeDocument/2006/relationships/hyperlink" Target="https://www.accenture.com/t20150523T054056Z__w__/us-en/_acnmedia/Accenture/Conversion-Assets/DotCom/Documents/Global/PDF/Technology_2/Accenture-ABC-Trial-Summary-Report.pdfla=en" TargetMode="External"/><Relationship Id="rId69" Type="http://schemas.openxmlformats.org/officeDocument/2006/relationships/hyperlink" Target="https://arxiv.org/pdf/1901.06935.pdf" TargetMode="External"/><Relationship Id="rId77" Type="http://schemas.openxmlformats.org/officeDocument/2006/relationships/hyperlink" Target="https://arxiv.org/pdf/1708.09537.pdf" TargetMode="External"/><Relationship Id="rId8" Type="http://schemas.openxmlformats.org/officeDocument/2006/relationships/header" Target="header2.xml"/><Relationship Id="rId51" Type="http://schemas.openxmlformats.org/officeDocument/2006/relationships/oleObject" Target="embeddings/oleObject17.bin"/><Relationship Id="rId72" Type="http://schemas.openxmlformats.org/officeDocument/2006/relationships/hyperlink" Target="https://arxiv.org/pdf/1805.07820.pdf" TargetMode="External"/><Relationship Id="rId80" Type="http://schemas.openxmlformats.org/officeDocument/2006/relationships/hyperlink" Target="https://arxiv.org/abs/1904.10990" TargetMode="Externa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image" Target="media/image3.png"/><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4.png"/><Relationship Id="rId46" Type="http://schemas.openxmlformats.org/officeDocument/2006/relationships/image" Target="media/image18.png"/><Relationship Id="rId59" Type="http://schemas.openxmlformats.org/officeDocument/2006/relationships/image" Target="media/image28.png"/><Relationship Id="rId67" Type="http://schemas.openxmlformats.org/officeDocument/2006/relationships/hyperlink" Target="https://grand-challenge.org" TargetMode="External"/><Relationship Id="rId20" Type="http://schemas.openxmlformats.org/officeDocument/2006/relationships/oleObject" Target="embeddings/oleObject2.bin"/><Relationship Id="rId41" Type="http://schemas.openxmlformats.org/officeDocument/2006/relationships/oleObject" Target="embeddings/oleObject12.bin"/><Relationship Id="rId54" Type="http://schemas.openxmlformats.org/officeDocument/2006/relationships/image" Target="media/image23.png"/><Relationship Id="rId62" Type="http://schemas.openxmlformats.org/officeDocument/2006/relationships/hyperlink" Target="https://www.bsi.bund.de/SharedDocs/Downloads/EN/BSI/Publications/Studies/BioP/BioPfinalreport_pdf.pdf" TargetMode="External"/><Relationship Id="rId70" Type="http://schemas.openxmlformats.org/officeDocument/2006/relationships/hyperlink" Target="https://nicholas.carlini.com/papers/2016_usenix_hiddenvoicecommands.pdf" TargetMode="External"/><Relationship Id="rId75" Type="http://schemas.openxmlformats.org/officeDocument/2006/relationships/hyperlink" Target="https://arxiv.org/abs/1905.03828"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1.png"/><Relationship Id="rId23" Type="http://schemas.openxmlformats.org/officeDocument/2006/relationships/image" Target="media/image6.emf"/><Relationship Id="rId28" Type="http://schemas.openxmlformats.org/officeDocument/2006/relationships/image" Target="media/image9.png"/><Relationship Id="rId36" Type="http://schemas.openxmlformats.org/officeDocument/2006/relationships/image" Target="media/image13.png"/><Relationship Id="rId49" Type="http://schemas.openxmlformats.org/officeDocument/2006/relationships/oleObject" Target="embeddings/oleObject16.bin"/><Relationship Id="rId57" Type="http://schemas.openxmlformats.org/officeDocument/2006/relationships/image" Target="media/image26.png"/><Relationship Id="rId10" Type="http://schemas.openxmlformats.org/officeDocument/2006/relationships/footer" Target="footer2.xml"/><Relationship Id="rId31" Type="http://schemas.openxmlformats.org/officeDocument/2006/relationships/oleObject" Target="embeddings/oleObject7.bin"/><Relationship Id="rId44" Type="http://schemas.openxmlformats.org/officeDocument/2006/relationships/image" Target="media/image17.png"/><Relationship Id="rId52" Type="http://schemas.openxmlformats.org/officeDocument/2006/relationships/image" Target="media/image21.png"/><Relationship Id="rId60" Type="http://schemas.openxmlformats.org/officeDocument/2006/relationships/image" Target="media/image29.png"/><Relationship Id="rId65" Type="http://schemas.openxmlformats.org/officeDocument/2006/relationships/hyperlink" Target="https://doi.org/10.1007/bfb0016025" TargetMode="External"/><Relationship Id="rId73" Type="http://schemas.openxmlformats.org/officeDocument/2006/relationships/hyperlink" Target="https://arxiv.org/abs/1901.07846" TargetMode="External"/><Relationship Id="rId78" Type="http://schemas.openxmlformats.org/officeDocument/2006/relationships/hyperlink" Target="https://synrg.csl.illinois.edu/papers/lipread_nsdi18.pdf"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yperlink" Target="https://www.iso.org/obp" TargetMode="External"/><Relationship Id="rId18" Type="http://schemas.openxmlformats.org/officeDocument/2006/relationships/oleObject" Target="embeddings/oleObject1.bin"/><Relationship Id="rId39" Type="http://schemas.openxmlformats.org/officeDocument/2006/relationships/oleObject" Target="embeddings/oleObject11.bin"/><Relationship Id="rId34" Type="http://schemas.openxmlformats.org/officeDocument/2006/relationships/image" Target="media/image12.png"/><Relationship Id="rId50" Type="http://schemas.openxmlformats.org/officeDocument/2006/relationships/image" Target="media/image20.png"/><Relationship Id="rId55" Type="http://schemas.openxmlformats.org/officeDocument/2006/relationships/image" Target="media/image24.png"/><Relationship Id="rId76" Type="http://schemas.openxmlformats.org/officeDocument/2006/relationships/hyperlink" Target="https://arxiv.org/abs/1801.08535" TargetMode="External"/><Relationship Id="rId7" Type="http://schemas.openxmlformats.org/officeDocument/2006/relationships/header" Target="header1.xml"/><Relationship Id="rId71" Type="http://schemas.openxmlformats.org/officeDocument/2006/relationships/hyperlink" Target="https://arxiv.org/pdf/1801.00554.pdf" TargetMode="External"/><Relationship Id="rId2" Type="http://schemas.openxmlformats.org/officeDocument/2006/relationships/styles" Target="styles.xml"/><Relationship Id="rId29" Type="http://schemas.openxmlformats.org/officeDocument/2006/relationships/oleObject" Target="embeddings/oleObject6.bin"/><Relationship Id="rId24" Type="http://schemas.openxmlformats.org/officeDocument/2006/relationships/image" Target="media/image7.png"/><Relationship Id="rId40" Type="http://schemas.openxmlformats.org/officeDocument/2006/relationships/image" Target="media/image15.png"/><Relationship Id="rId45" Type="http://schemas.openxmlformats.org/officeDocument/2006/relationships/oleObject" Target="embeddings/oleObject14.bin"/><Relationship Id="rId66" Type="http://schemas.openxmlformats.org/officeDocument/2006/relationships/hyperlink" Target="https://assets.publishing.service.gov.uk/government/uploads/system/uploads/attachment_data/file/446316/pathway-driverless-cars.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0046EE-300B-4E02-BA87-747EB3ACC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15573</Words>
  <Characters>88772</Characters>
  <Application>Microsoft Office Word</Application>
  <DocSecurity>0</DocSecurity>
  <Lines>739</Lines>
  <Paragraphs>208</Paragraphs>
  <ScaleCrop>false</ScaleCrop>
  <HeadingPairs>
    <vt:vector size="2" baseType="variant">
      <vt:variant>
        <vt:lpstr>Название</vt:lpstr>
      </vt:variant>
      <vt:variant>
        <vt:i4>1</vt:i4>
      </vt:variant>
    </vt:vector>
  </HeadingPairs>
  <TitlesOfParts>
    <vt:vector size="1" baseType="lpstr">
      <vt:lpstr>ISO/IEC TR 24029-1:2021</vt:lpstr>
    </vt:vector>
  </TitlesOfParts>
  <Company>SPecialiST RePack</Company>
  <LinksUpToDate>false</LinksUpToDate>
  <CharactersWithSpaces>104137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TR 24029-1:2021</dc:title>
  <dc:creator>ISO</dc:creator>
  <cp:lastModifiedBy>Серикпаева Айжана Ажимтаевна</cp:lastModifiedBy>
  <cp:revision>2</cp:revision>
  <dcterms:created xsi:type="dcterms:W3CDTF">2021-12-10T14:37:00Z</dcterms:created>
  <dcterms:modified xsi:type="dcterms:W3CDTF">2021-12-10T14:37:00Z</dcterms:modified>
</cp:coreProperties>
</file>